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E05DE6">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3D75A0FE" w14:textId="5C2AF728" w:rsidR="00FB2B23" w:rsidRPr="004300BF" w:rsidRDefault="00BE71F3" w:rsidP="008C3B28">
            <w:pPr>
              <w:jc w:val="center"/>
              <w:rPr>
                <w:rFonts w:asciiTheme="majorHAnsi" w:hAnsiTheme="majorHAnsi"/>
                <w:color w:val="800000"/>
                <w:sz w:val="20"/>
                <w:szCs w:val="20"/>
              </w:rPr>
            </w:pPr>
            <w:r w:rsidRPr="00E6132A">
              <w:rPr>
                <w:rFonts w:asciiTheme="majorHAnsi" w:hAnsiTheme="majorHAnsi"/>
                <w:b/>
                <w:color w:val="FF0000"/>
                <w:sz w:val="28"/>
                <w:szCs w:val="28"/>
              </w:rPr>
              <w:t>AS91</w:t>
            </w:r>
            <w:r w:rsidR="008C3B28">
              <w:rPr>
                <w:rFonts w:asciiTheme="majorHAnsi" w:hAnsiTheme="majorHAnsi"/>
                <w:b/>
                <w:color w:val="FF0000"/>
                <w:sz w:val="28"/>
                <w:szCs w:val="28"/>
              </w:rPr>
              <w:t>246</w:t>
            </w:r>
            <w:r w:rsidR="00FB2B23" w:rsidRPr="00E6132A">
              <w:rPr>
                <w:rFonts w:asciiTheme="majorHAnsi" w:hAnsiTheme="majorHAnsi"/>
                <w:b/>
                <w:color w:val="FF0000"/>
                <w:sz w:val="28"/>
                <w:szCs w:val="28"/>
              </w:rPr>
              <w:t xml:space="preserve"> </w:t>
            </w:r>
            <w:r w:rsidR="008C3B28">
              <w:rPr>
                <w:rFonts w:asciiTheme="majorHAnsi" w:hAnsiTheme="majorHAnsi"/>
                <w:b/>
                <w:color w:val="FF0000"/>
                <w:sz w:val="28"/>
                <w:szCs w:val="28"/>
              </w:rPr>
              <w:t>(2.7</w:t>
            </w:r>
            <w:proofErr w:type="gramStart"/>
            <w:r w:rsidR="004300BF">
              <w:rPr>
                <w:rFonts w:asciiTheme="majorHAnsi" w:hAnsiTheme="majorHAnsi"/>
                <w:b/>
                <w:color w:val="FF0000"/>
                <w:sz w:val="28"/>
                <w:szCs w:val="28"/>
              </w:rPr>
              <w:t xml:space="preserve">)  </w:t>
            </w:r>
            <w:r w:rsidR="008C3B28">
              <w:rPr>
                <w:rFonts w:asciiTheme="majorHAnsi" w:hAnsiTheme="majorHAnsi"/>
                <w:b/>
                <w:color w:val="FF0000"/>
                <w:sz w:val="28"/>
                <w:szCs w:val="28"/>
              </w:rPr>
              <w:t>Explain</w:t>
            </w:r>
            <w:proofErr w:type="gramEnd"/>
            <w:r w:rsidR="00B14782">
              <w:rPr>
                <w:rFonts w:asciiTheme="majorHAnsi" w:hAnsiTheme="majorHAnsi"/>
                <w:b/>
                <w:color w:val="FF0000"/>
                <w:sz w:val="28"/>
                <w:szCs w:val="28"/>
              </w:rPr>
              <w:t xml:space="preserve"> aspects of a geographic </w:t>
            </w:r>
            <w:r w:rsidR="008C3B28">
              <w:rPr>
                <w:rFonts w:asciiTheme="majorHAnsi" w:hAnsiTheme="majorHAnsi"/>
                <w:b/>
                <w:color w:val="FF0000"/>
                <w:sz w:val="28"/>
                <w:szCs w:val="28"/>
              </w:rPr>
              <w:t>topic at a global scale</w:t>
            </w:r>
            <w:r w:rsidR="00B14782">
              <w:rPr>
                <w:rFonts w:asciiTheme="majorHAnsi" w:hAnsiTheme="majorHAnsi"/>
                <w:b/>
                <w:color w:val="FF0000"/>
                <w:sz w:val="28"/>
                <w:szCs w:val="28"/>
              </w:rPr>
              <w:t xml:space="preserve">    (Version 2)     3 credits</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01234BB" w14:textId="773D36E8" w:rsidR="0007183B" w:rsidRDefault="0007183B" w:rsidP="00760F5B">
            <w:pPr>
              <w:rPr>
                <w:rFonts w:asciiTheme="majorHAnsi" w:hAnsiTheme="majorHAnsi"/>
                <w:b/>
              </w:rPr>
            </w:pPr>
            <w:r w:rsidRPr="00760F5B">
              <w:rPr>
                <w:rFonts w:asciiTheme="majorHAnsi" w:hAnsiTheme="majorHAnsi"/>
                <w:b/>
              </w:rPr>
              <w:t xml:space="preserve">Level </w:t>
            </w:r>
            <w:r w:rsidR="008C3B28">
              <w:rPr>
                <w:rFonts w:asciiTheme="majorHAnsi" w:hAnsiTheme="majorHAnsi"/>
                <w:b/>
              </w:rPr>
              <w:t>Seven Achievement Objective</w:t>
            </w:r>
          </w:p>
          <w:p w14:paraId="7FC8D904" w14:textId="77777777" w:rsidR="00890FE7" w:rsidRPr="00EC2CC2" w:rsidRDefault="00890FE7" w:rsidP="00890FE7">
            <w:pPr>
              <w:pStyle w:val="ListParagraph"/>
              <w:numPr>
                <w:ilvl w:val="0"/>
                <w:numId w:val="24"/>
              </w:numPr>
              <w:rPr>
                <w:rFonts w:asciiTheme="majorHAnsi" w:hAnsiTheme="majorHAnsi"/>
                <w:b/>
                <w:sz w:val="20"/>
                <w:szCs w:val="20"/>
              </w:rPr>
            </w:pPr>
            <w:r>
              <w:rPr>
                <w:rFonts w:asciiTheme="majorHAnsi" w:hAnsiTheme="majorHAnsi"/>
              </w:rPr>
              <w:t>Understand how the processes that shape natural and cultural environments change over time, vary in scale and from place to place, and create spatial patterns</w:t>
            </w:r>
          </w:p>
          <w:p w14:paraId="6CC5EAAD" w14:textId="77777777" w:rsidR="00890FE7" w:rsidRPr="00760F5B" w:rsidRDefault="00890FE7" w:rsidP="00760F5B">
            <w:pPr>
              <w:rPr>
                <w:rFonts w:asciiTheme="majorHAnsi" w:hAnsiTheme="majorHAnsi"/>
                <w:b/>
              </w:rPr>
            </w:pPr>
          </w:p>
          <w:p w14:paraId="059CDE60" w14:textId="77777777" w:rsidR="0007183B" w:rsidRPr="00760F5B" w:rsidRDefault="0007183B" w:rsidP="00760F5B">
            <w:pPr>
              <w:pStyle w:val="ListParagraph"/>
              <w:numPr>
                <w:ilvl w:val="0"/>
                <w:numId w:val="24"/>
              </w:numPr>
              <w:rPr>
                <w:rFonts w:asciiTheme="majorHAnsi" w:hAnsiTheme="majorHAnsi"/>
                <w:b/>
                <w:sz w:val="20"/>
                <w:szCs w:val="20"/>
              </w:rPr>
            </w:pPr>
            <w:r w:rsidRPr="00760F5B">
              <w:rPr>
                <w:rFonts w:asciiTheme="majorHAnsi" w:hAnsiTheme="majorHAnsi"/>
              </w:rPr>
              <w:t>Understand how people interact with the natural and cultural environments and that this interaction has consequences</w:t>
            </w:r>
          </w:p>
          <w:p w14:paraId="68B8AF42" w14:textId="2634C7EB"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____________________________________________________</w:t>
            </w:r>
            <w:r w:rsidR="003A485B">
              <w:rPr>
                <w:rFonts w:asciiTheme="majorHAnsi" w:hAnsiTheme="majorHAnsi"/>
                <w:b/>
                <w:sz w:val="20"/>
                <w:szCs w:val="20"/>
              </w:rPr>
              <w:t>_________________________</w:t>
            </w:r>
          </w:p>
          <w:p w14:paraId="0BCB51D2" w14:textId="03EE4ED9" w:rsidR="00E6132A" w:rsidRPr="00373524" w:rsidRDefault="00E6132A" w:rsidP="00E6132A">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Pr>
                <w:rFonts w:asciiTheme="majorHAnsi" w:hAnsiTheme="majorHAnsi"/>
                <w:b/>
                <w:sz w:val="28"/>
                <w:szCs w:val="28"/>
              </w:rPr>
              <w:t xml:space="preserve">  </w:t>
            </w:r>
            <w:r w:rsidRPr="00E6132A">
              <w:rPr>
                <w:rFonts w:asciiTheme="majorHAnsi" w:hAnsiTheme="majorHAnsi"/>
                <w:b/>
                <w:color w:val="008000"/>
                <w:sz w:val="28"/>
                <w:szCs w:val="28"/>
              </w:rPr>
              <w:t>Clarifications</w:t>
            </w:r>
          </w:p>
          <w:p w14:paraId="64C44D52" w14:textId="77777777" w:rsidR="00890FE7" w:rsidRPr="00890FE7" w:rsidRDefault="00890FE7" w:rsidP="00890FE7">
            <w:pPr>
              <w:pStyle w:val="NormalWeb"/>
              <w:spacing w:before="0" w:beforeAutospacing="0" w:after="0" w:afterAutospacing="0" w:line="285" w:lineRule="atLeast"/>
              <w:textAlignment w:val="baseline"/>
              <w:rPr>
                <w:rFonts w:asciiTheme="majorHAnsi" w:hAnsiTheme="majorHAnsi"/>
                <w:color w:val="000000" w:themeColor="text1"/>
                <w:sz w:val="24"/>
                <w:szCs w:val="24"/>
              </w:rPr>
            </w:pPr>
            <w:r w:rsidRPr="00890FE7">
              <w:rPr>
                <w:rFonts w:asciiTheme="majorHAnsi" w:hAnsiTheme="majorHAnsi"/>
                <w:color w:val="000000" w:themeColor="text1"/>
                <w:sz w:val="24"/>
                <w:szCs w:val="24"/>
              </w:rPr>
              <w:t>Updated May 2015. This document has been updated in its entirety to address new issues that have arisen from moderation.</w:t>
            </w:r>
          </w:p>
          <w:p w14:paraId="59D71F66" w14:textId="77777777" w:rsidR="00890FE7" w:rsidRPr="00890FE7" w:rsidRDefault="00890FE7" w:rsidP="00890FE7">
            <w:pPr>
              <w:pStyle w:val="NormalWeb"/>
              <w:spacing w:before="0" w:beforeAutospacing="0" w:after="0" w:afterAutospacing="0" w:line="285" w:lineRule="atLeast"/>
              <w:textAlignment w:val="baseline"/>
              <w:rPr>
                <w:rFonts w:asciiTheme="majorHAnsi" w:hAnsiTheme="majorHAnsi"/>
                <w:color w:val="000000" w:themeColor="text1"/>
                <w:sz w:val="24"/>
                <w:szCs w:val="24"/>
              </w:rPr>
            </w:pPr>
            <w:r w:rsidRPr="00890FE7">
              <w:rPr>
                <w:rFonts w:asciiTheme="majorHAnsi" w:hAnsiTheme="majorHAnsi"/>
                <w:color w:val="000000" w:themeColor="text1"/>
                <w:sz w:val="24"/>
                <w:szCs w:val="24"/>
              </w:rPr>
              <w:t xml:space="preserve">The Conditions of Assessment provide guidance in relation to the input from the teacher relating to topic selection and provision of resources. It is strongly recommended that the resources include evidence to enable a spatial or temporal pattern to be fully described. These resources could be world maps and or statistical </w:t>
            </w:r>
            <w:proofErr w:type="gramStart"/>
            <w:r w:rsidRPr="00890FE7">
              <w:rPr>
                <w:rFonts w:asciiTheme="majorHAnsi" w:hAnsiTheme="majorHAnsi"/>
                <w:color w:val="000000" w:themeColor="text1"/>
                <w:sz w:val="24"/>
                <w:szCs w:val="24"/>
              </w:rPr>
              <w:t>evidence which</w:t>
            </w:r>
            <w:proofErr w:type="gramEnd"/>
            <w:r w:rsidRPr="00890FE7">
              <w:rPr>
                <w:rFonts w:asciiTheme="majorHAnsi" w:hAnsiTheme="majorHAnsi"/>
                <w:color w:val="000000" w:themeColor="text1"/>
                <w:sz w:val="24"/>
                <w:szCs w:val="24"/>
              </w:rPr>
              <w:t xml:space="preserve"> clearly illustrate the spatial and/or temporal pattern.  </w:t>
            </w:r>
          </w:p>
          <w:p w14:paraId="2CDC7960" w14:textId="77777777" w:rsidR="00890FE7" w:rsidRPr="00890FE7" w:rsidRDefault="00890FE7" w:rsidP="00890FE7">
            <w:pPr>
              <w:pStyle w:val="Heading3"/>
              <w:spacing w:before="0" w:line="285" w:lineRule="atLeast"/>
              <w:textAlignment w:val="baseline"/>
              <w:rPr>
                <w:rFonts w:eastAsia="Times New Roman" w:cs="Arial"/>
                <w:color w:val="000000" w:themeColor="text1"/>
              </w:rPr>
            </w:pPr>
            <w:r w:rsidRPr="00890FE7">
              <w:rPr>
                <w:rFonts w:eastAsia="Times New Roman" w:cs="Arial"/>
                <w:color w:val="000000" w:themeColor="text1"/>
              </w:rPr>
              <w:t>Selection of a geographic topic</w:t>
            </w:r>
          </w:p>
          <w:p w14:paraId="2129323E" w14:textId="77777777" w:rsidR="00890FE7" w:rsidRPr="00890FE7" w:rsidRDefault="00890FE7" w:rsidP="00890FE7">
            <w:pPr>
              <w:pStyle w:val="NormalWeb"/>
              <w:spacing w:before="0" w:beforeAutospacing="0" w:after="0" w:afterAutospacing="0" w:line="285" w:lineRule="atLeast"/>
              <w:textAlignment w:val="baseline"/>
              <w:rPr>
                <w:rFonts w:asciiTheme="majorHAnsi" w:hAnsiTheme="majorHAnsi"/>
                <w:color w:val="000000" w:themeColor="text1"/>
                <w:sz w:val="24"/>
                <w:szCs w:val="24"/>
              </w:rPr>
            </w:pPr>
            <w:r w:rsidRPr="00890FE7">
              <w:rPr>
                <w:rFonts w:asciiTheme="majorHAnsi" w:hAnsiTheme="majorHAnsi"/>
                <w:color w:val="000000" w:themeColor="text1"/>
                <w:sz w:val="24"/>
                <w:szCs w:val="24"/>
              </w:rPr>
              <w:t>The topic needs to be clearly geographic in nature, and relate to the ‘Place and Environment’ conceptual strand of the New Zealand Curriculum. Sociological topics could distract students from approaching the topic from a geographic perspective, applying geographic concepts and using geographic terminology. Evidence of the global spatial dimension must be explicit throughout the report.</w:t>
            </w:r>
          </w:p>
          <w:p w14:paraId="44792A3F" w14:textId="77777777" w:rsidR="00890FE7" w:rsidRPr="00890FE7" w:rsidRDefault="00890FE7" w:rsidP="00890FE7">
            <w:pPr>
              <w:pStyle w:val="NormalWeb"/>
              <w:spacing w:before="0" w:beforeAutospacing="0" w:after="0" w:afterAutospacing="0" w:line="285" w:lineRule="atLeast"/>
              <w:textAlignment w:val="baseline"/>
              <w:rPr>
                <w:rFonts w:asciiTheme="majorHAnsi" w:hAnsiTheme="majorHAnsi"/>
                <w:color w:val="000000" w:themeColor="text1"/>
                <w:sz w:val="24"/>
                <w:szCs w:val="24"/>
              </w:rPr>
            </w:pPr>
            <w:r w:rsidRPr="00890FE7">
              <w:rPr>
                <w:rFonts w:asciiTheme="majorHAnsi" w:hAnsiTheme="majorHAnsi"/>
                <w:color w:val="000000" w:themeColor="text1"/>
                <w:sz w:val="24"/>
                <w:szCs w:val="24"/>
              </w:rPr>
              <w:t>For example: the topic of human trafficking could be tightly defined to focus on a clustered and/or concentrated spatial pattern of origin regions. To reflect the geographic perspective and demonstrate a people/environment interaction, this could then be explained as a consequence of poverty resulting from environmental conditions.</w:t>
            </w:r>
          </w:p>
          <w:p w14:paraId="775695CA" w14:textId="77777777" w:rsidR="00890FE7" w:rsidRPr="00890FE7" w:rsidRDefault="00890FE7" w:rsidP="00890FE7">
            <w:pPr>
              <w:pStyle w:val="Heading3"/>
              <w:spacing w:before="0" w:line="285" w:lineRule="atLeast"/>
              <w:textAlignment w:val="baseline"/>
              <w:rPr>
                <w:rFonts w:eastAsia="Times New Roman" w:cs="Arial"/>
                <w:color w:val="000000" w:themeColor="text1"/>
              </w:rPr>
            </w:pPr>
            <w:r w:rsidRPr="00890FE7">
              <w:rPr>
                <w:rFonts w:eastAsia="Times New Roman" w:cs="Arial"/>
                <w:color w:val="000000" w:themeColor="text1"/>
              </w:rPr>
              <w:t>A description of a spatial or temporal pattern on a global scale using geographic terminology and concepts</w:t>
            </w:r>
          </w:p>
          <w:p w14:paraId="4FBD5D98" w14:textId="77777777" w:rsidR="00890FE7" w:rsidRPr="00890FE7" w:rsidRDefault="00890FE7" w:rsidP="00890FE7">
            <w:pPr>
              <w:pStyle w:val="NormalWeb"/>
              <w:spacing w:before="0" w:beforeAutospacing="0" w:after="0" w:afterAutospacing="0" w:line="285" w:lineRule="atLeast"/>
              <w:textAlignment w:val="baseline"/>
              <w:rPr>
                <w:rFonts w:asciiTheme="majorHAnsi" w:hAnsiTheme="majorHAnsi"/>
                <w:color w:val="000000" w:themeColor="text1"/>
                <w:sz w:val="24"/>
                <w:szCs w:val="24"/>
              </w:rPr>
            </w:pPr>
            <w:r w:rsidRPr="00890FE7">
              <w:rPr>
                <w:rFonts w:asciiTheme="majorHAnsi" w:hAnsiTheme="majorHAnsi"/>
                <w:color w:val="000000" w:themeColor="text1"/>
                <w:sz w:val="24"/>
                <w:szCs w:val="24"/>
              </w:rPr>
              <w:t>Spatial patterns are the most commonly used at this level. However, an issue arises when students are instructed to draw their own maps to illustrate a spatial pattern. Often no discernible pattern can be identified and this impacts on the second aspect identified in Explanatory Note 2.</w:t>
            </w:r>
          </w:p>
          <w:p w14:paraId="2EBC69C2" w14:textId="77777777" w:rsidR="00890FE7" w:rsidRPr="00890FE7" w:rsidRDefault="00890FE7" w:rsidP="00890FE7">
            <w:pPr>
              <w:pStyle w:val="Heading3"/>
              <w:spacing w:before="0" w:line="285" w:lineRule="atLeast"/>
              <w:textAlignment w:val="baseline"/>
              <w:rPr>
                <w:rFonts w:eastAsia="Times New Roman" w:cs="Arial"/>
                <w:color w:val="000000" w:themeColor="text1"/>
              </w:rPr>
            </w:pPr>
            <w:r w:rsidRPr="00890FE7">
              <w:rPr>
                <w:rFonts w:eastAsia="Times New Roman" w:cs="Arial"/>
                <w:color w:val="000000" w:themeColor="text1"/>
              </w:rPr>
              <w:t>Cause(s) that contribute to the pattern</w:t>
            </w:r>
          </w:p>
          <w:p w14:paraId="0D3213A4" w14:textId="77777777" w:rsidR="00890FE7" w:rsidRPr="00890FE7" w:rsidRDefault="00890FE7" w:rsidP="00890FE7">
            <w:pPr>
              <w:pStyle w:val="NormalWeb"/>
              <w:spacing w:before="0" w:beforeAutospacing="0" w:after="0" w:afterAutospacing="0" w:line="285" w:lineRule="atLeast"/>
              <w:textAlignment w:val="baseline"/>
              <w:rPr>
                <w:rFonts w:asciiTheme="majorHAnsi" w:hAnsiTheme="majorHAnsi"/>
                <w:color w:val="000000" w:themeColor="text1"/>
                <w:sz w:val="24"/>
                <w:szCs w:val="24"/>
              </w:rPr>
            </w:pPr>
            <w:r w:rsidRPr="00890FE7">
              <w:rPr>
                <w:rFonts w:asciiTheme="majorHAnsi" w:hAnsiTheme="majorHAnsi"/>
                <w:color w:val="000000" w:themeColor="text1"/>
                <w:sz w:val="24"/>
                <w:szCs w:val="24"/>
              </w:rPr>
              <w:t>One cause or multiple causes that contribute to the pattern can be explained. If a single cause is selected it will need to be relatively complex, e.g. development, climate etc. to enable the student to provide in depth and full explanations.</w:t>
            </w:r>
          </w:p>
          <w:p w14:paraId="55283E16" w14:textId="77777777" w:rsidR="00890FE7" w:rsidRPr="00890FE7" w:rsidRDefault="00890FE7" w:rsidP="00890FE7">
            <w:pPr>
              <w:pStyle w:val="NormalWeb"/>
              <w:spacing w:before="0" w:beforeAutospacing="0" w:after="0" w:afterAutospacing="0" w:line="285" w:lineRule="atLeast"/>
              <w:textAlignment w:val="baseline"/>
              <w:rPr>
                <w:rFonts w:asciiTheme="majorHAnsi" w:hAnsiTheme="majorHAnsi"/>
                <w:color w:val="000000" w:themeColor="text1"/>
                <w:sz w:val="24"/>
                <w:szCs w:val="24"/>
              </w:rPr>
            </w:pPr>
            <w:r w:rsidRPr="00890FE7">
              <w:rPr>
                <w:rFonts w:asciiTheme="majorHAnsi" w:hAnsiTheme="majorHAnsi"/>
                <w:color w:val="000000" w:themeColor="text1"/>
                <w:sz w:val="24"/>
                <w:szCs w:val="24"/>
              </w:rPr>
              <w:t>A causal relationship between the factor and/or process and the identified pattern needs to be explicit in the explanation. Conceptual understandings of pattern, process, interaction, etc. are fundamental to this standard.</w:t>
            </w:r>
          </w:p>
          <w:p w14:paraId="03E2C516" w14:textId="77777777" w:rsidR="00890FE7" w:rsidRPr="00890FE7" w:rsidRDefault="00890FE7" w:rsidP="00890FE7">
            <w:pPr>
              <w:textAlignment w:val="baseline"/>
              <w:rPr>
                <w:rFonts w:asciiTheme="majorHAnsi" w:eastAsia="Times New Roman" w:hAnsiTheme="majorHAnsi" w:cs="Times New Roman"/>
                <w:color w:val="000000" w:themeColor="text1"/>
              </w:rPr>
            </w:pPr>
          </w:p>
          <w:p w14:paraId="09C718B2" w14:textId="1FE49242" w:rsidR="000C2444" w:rsidRPr="00890FE7" w:rsidRDefault="000C2444" w:rsidP="00890FE7">
            <w:pPr>
              <w:spacing w:line="285" w:lineRule="atLeast"/>
              <w:ind w:left="568"/>
              <w:textAlignment w:val="baseline"/>
              <w:rPr>
                <w:rFonts w:asciiTheme="majorHAnsi" w:hAnsiTheme="majorHAnsi"/>
                <w:b/>
              </w:rPr>
            </w:pPr>
          </w:p>
          <w:p w14:paraId="1ECBA606" w14:textId="52151F3C" w:rsidR="000C2444" w:rsidRPr="000C2444" w:rsidRDefault="000C2444" w:rsidP="008F30E5">
            <w:pPr>
              <w:pStyle w:val="NormalWeb"/>
              <w:spacing w:before="0" w:beforeAutospacing="0" w:after="0" w:afterAutospacing="0" w:line="285" w:lineRule="atLeast"/>
              <w:textAlignment w:val="baseline"/>
              <w:rPr>
                <w:rFonts w:asciiTheme="majorHAnsi" w:hAnsiTheme="majorHAnsi"/>
                <w:color w:val="008000"/>
                <w:sz w:val="28"/>
                <w:szCs w:val="28"/>
              </w:rPr>
            </w:pPr>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890FE7">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890FE7">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890FE7">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07183B" w:rsidRPr="00760F5B" w14:paraId="20982F77" w14:textId="77777777" w:rsidTr="00E05DE6">
              <w:trPr>
                <w:cantSplit/>
                <w:tblHeader/>
              </w:trPr>
              <w:tc>
                <w:tcPr>
                  <w:tcW w:w="1666" w:type="pct"/>
                </w:tcPr>
                <w:p w14:paraId="54316D6D" w14:textId="1F7B8AD9" w:rsidR="0007183B" w:rsidRPr="00B14782" w:rsidRDefault="008C3B28" w:rsidP="00890FE7">
                  <w:pPr>
                    <w:framePr w:hSpace="180" w:wrap="around" w:vAnchor="text" w:hAnchor="text" w:y="1"/>
                    <w:numPr>
                      <w:ilvl w:val="0"/>
                      <w:numId w:val="18"/>
                    </w:numPr>
                    <w:spacing w:before="60" w:after="60"/>
                    <w:suppressOverlap/>
                    <w:rPr>
                      <w:rFonts w:asciiTheme="majorHAnsi" w:hAnsiTheme="majorHAnsi"/>
                      <w:sz w:val="20"/>
                      <w:szCs w:val="20"/>
                      <w:lang w:val="en-GB"/>
                    </w:rPr>
                  </w:pPr>
                  <w:r>
                    <w:rPr>
                      <w:rFonts w:asciiTheme="majorHAnsi" w:hAnsiTheme="majorHAnsi"/>
                      <w:sz w:val="20"/>
                      <w:szCs w:val="20"/>
                      <w:lang w:val="en-GB"/>
                    </w:rPr>
                    <w:t xml:space="preserve">Explain </w:t>
                  </w:r>
                  <w:r w:rsidR="00B14782" w:rsidRPr="00B14782">
                    <w:rPr>
                      <w:rFonts w:asciiTheme="majorHAnsi" w:hAnsiTheme="majorHAnsi"/>
                      <w:sz w:val="20"/>
                      <w:szCs w:val="20"/>
                      <w:lang w:val="en-GB"/>
                    </w:rPr>
                    <w:t xml:space="preserve">aspects of a geographic </w:t>
                  </w:r>
                  <w:r>
                    <w:rPr>
                      <w:rFonts w:asciiTheme="majorHAnsi" w:hAnsiTheme="majorHAnsi"/>
                      <w:sz w:val="20"/>
                      <w:szCs w:val="20"/>
                      <w:lang w:val="en-GB"/>
                    </w:rPr>
                    <w:t>topic at a global scale</w:t>
                  </w:r>
                  <w:r w:rsidR="00B14782" w:rsidRPr="00B14782">
                    <w:rPr>
                      <w:rFonts w:asciiTheme="majorHAnsi" w:hAnsiTheme="majorHAnsi"/>
                      <w:sz w:val="20"/>
                      <w:szCs w:val="20"/>
                      <w:lang w:val="en-GB"/>
                    </w:rPr>
                    <w:t>.</w:t>
                  </w:r>
                </w:p>
              </w:tc>
              <w:tc>
                <w:tcPr>
                  <w:tcW w:w="1667" w:type="pct"/>
                </w:tcPr>
                <w:p w14:paraId="073FBE66" w14:textId="79ED1B2B" w:rsidR="0007183B" w:rsidRPr="00B14782" w:rsidRDefault="00890FE7" w:rsidP="00890FE7">
                  <w:pPr>
                    <w:framePr w:hSpace="180" w:wrap="around" w:vAnchor="text" w:hAnchor="text" w:y="1"/>
                    <w:numPr>
                      <w:ilvl w:val="0"/>
                      <w:numId w:val="18"/>
                    </w:numPr>
                    <w:spacing w:before="60" w:after="60"/>
                    <w:suppressOverlap/>
                    <w:rPr>
                      <w:rFonts w:asciiTheme="majorHAnsi" w:hAnsiTheme="majorHAnsi"/>
                      <w:sz w:val="20"/>
                      <w:szCs w:val="20"/>
                      <w:lang w:val="en-GB"/>
                    </w:rPr>
                  </w:pPr>
                  <w:r>
                    <w:rPr>
                      <w:rFonts w:asciiTheme="majorHAnsi" w:hAnsiTheme="majorHAnsi"/>
                      <w:sz w:val="20"/>
                      <w:szCs w:val="20"/>
                      <w:lang w:val="en-GB"/>
                    </w:rPr>
                    <w:t>Explain, in detail,</w:t>
                  </w:r>
                  <w:r w:rsidR="008C3B28">
                    <w:rPr>
                      <w:rFonts w:asciiTheme="majorHAnsi" w:hAnsiTheme="majorHAnsi"/>
                      <w:sz w:val="20"/>
                      <w:szCs w:val="20"/>
                      <w:lang w:val="en-GB"/>
                    </w:rPr>
                    <w:t xml:space="preserve"> </w:t>
                  </w:r>
                  <w:r w:rsidR="008C3B28" w:rsidRPr="00B14782">
                    <w:rPr>
                      <w:rFonts w:asciiTheme="majorHAnsi" w:hAnsiTheme="majorHAnsi"/>
                      <w:sz w:val="20"/>
                      <w:szCs w:val="20"/>
                      <w:lang w:val="en-GB"/>
                    </w:rPr>
                    <w:t xml:space="preserve">aspects of a geographic </w:t>
                  </w:r>
                  <w:r w:rsidR="008C3B28">
                    <w:rPr>
                      <w:rFonts w:asciiTheme="majorHAnsi" w:hAnsiTheme="majorHAnsi"/>
                      <w:sz w:val="20"/>
                      <w:szCs w:val="20"/>
                      <w:lang w:val="en-GB"/>
                    </w:rPr>
                    <w:t>topic at a global scale</w:t>
                  </w:r>
                  <w:r w:rsidR="008C3B28" w:rsidRPr="00B14782">
                    <w:rPr>
                      <w:rFonts w:asciiTheme="majorHAnsi" w:hAnsiTheme="majorHAnsi"/>
                      <w:sz w:val="20"/>
                      <w:szCs w:val="20"/>
                      <w:lang w:val="en-GB"/>
                    </w:rPr>
                    <w:t>.</w:t>
                  </w:r>
                </w:p>
              </w:tc>
              <w:tc>
                <w:tcPr>
                  <w:tcW w:w="1667" w:type="pct"/>
                </w:tcPr>
                <w:p w14:paraId="337813B1" w14:textId="4F796E47" w:rsidR="0007183B" w:rsidRPr="00B14782" w:rsidRDefault="008C3B28" w:rsidP="00890FE7">
                  <w:pPr>
                    <w:framePr w:hSpace="180" w:wrap="around" w:vAnchor="text" w:hAnchor="text" w:y="1"/>
                    <w:numPr>
                      <w:ilvl w:val="0"/>
                      <w:numId w:val="18"/>
                    </w:numPr>
                    <w:spacing w:before="60" w:after="60"/>
                    <w:suppressOverlap/>
                    <w:rPr>
                      <w:rFonts w:asciiTheme="majorHAnsi" w:hAnsiTheme="majorHAnsi"/>
                      <w:sz w:val="20"/>
                      <w:szCs w:val="20"/>
                      <w:lang w:val="en-GB"/>
                    </w:rPr>
                  </w:pPr>
                  <w:r>
                    <w:rPr>
                      <w:rFonts w:asciiTheme="majorHAnsi" w:hAnsiTheme="majorHAnsi"/>
                      <w:sz w:val="20"/>
                      <w:szCs w:val="20"/>
                      <w:lang w:val="en-GB"/>
                    </w:rPr>
                    <w:t>Explain, comprehensively</w:t>
                  </w:r>
                  <w:proofErr w:type="gramStart"/>
                  <w:r>
                    <w:rPr>
                      <w:rFonts w:asciiTheme="majorHAnsi" w:hAnsiTheme="majorHAnsi"/>
                      <w:sz w:val="20"/>
                      <w:szCs w:val="20"/>
                      <w:lang w:val="en-GB"/>
                    </w:rPr>
                    <w:t xml:space="preserve">,  </w:t>
                  </w:r>
                  <w:r w:rsidRPr="00B14782">
                    <w:rPr>
                      <w:rFonts w:asciiTheme="majorHAnsi" w:hAnsiTheme="majorHAnsi"/>
                      <w:sz w:val="20"/>
                      <w:szCs w:val="20"/>
                      <w:lang w:val="en-GB"/>
                    </w:rPr>
                    <w:t>aspects</w:t>
                  </w:r>
                  <w:proofErr w:type="gramEnd"/>
                  <w:r w:rsidRPr="00B14782">
                    <w:rPr>
                      <w:rFonts w:asciiTheme="majorHAnsi" w:hAnsiTheme="majorHAnsi"/>
                      <w:sz w:val="20"/>
                      <w:szCs w:val="20"/>
                      <w:lang w:val="en-GB"/>
                    </w:rPr>
                    <w:t xml:space="preserve"> of a geographic </w:t>
                  </w:r>
                  <w:r>
                    <w:rPr>
                      <w:rFonts w:asciiTheme="majorHAnsi" w:hAnsiTheme="majorHAnsi"/>
                      <w:sz w:val="20"/>
                      <w:szCs w:val="20"/>
                      <w:lang w:val="en-GB"/>
                    </w:rPr>
                    <w:t>topic at a global scale</w:t>
                  </w:r>
                  <w:r w:rsidRPr="00B14782">
                    <w:rPr>
                      <w:rFonts w:asciiTheme="majorHAnsi" w:hAnsiTheme="majorHAnsi"/>
                      <w:sz w:val="20"/>
                      <w:szCs w:val="20"/>
                      <w:lang w:val="en-GB"/>
                    </w:rPr>
                    <w:t>.</w:t>
                  </w:r>
                </w:p>
              </w:tc>
            </w:tr>
          </w:tbl>
          <w:p w14:paraId="2EEAD734" w14:textId="77777777" w:rsidR="00890FE7" w:rsidRPr="00890FE7" w:rsidRDefault="00890FE7" w:rsidP="00890FE7">
            <w:pPr>
              <w:keepNext/>
              <w:keepLines/>
              <w:numPr>
                <w:ilvl w:val="12"/>
                <w:numId w:val="0"/>
              </w:numPr>
              <w:rPr>
                <w:rFonts w:asciiTheme="majorHAnsi" w:hAnsiTheme="majorHAnsi"/>
                <w:b/>
                <w:lang w:val="en-GB"/>
              </w:rPr>
            </w:pPr>
            <w:r w:rsidRPr="00890FE7">
              <w:rPr>
                <w:rFonts w:asciiTheme="majorHAnsi" w:hAnsiTheme="majorHAnsi"/>
                <w:b/>
                <w:lang w:val="en-GB"/>
              </w:rPr>
              <w:t>Explanatory Notes</w:t>
            </w:r>
          </w:p>
          <w:p w14:paraId="024EC401" w14:textId="77777777" w:rsidR="00890FE7" w:rsidRPr="00890FE7" w:rsidRDefault="00890FE7" w:rsidP="00890FE7">
            <w:pPr>
              <w:keepNext/>
              <w:keepLines/>
              <w:numPr>
                <w:ilvl w:val="12"/>
                <w:numId w:val="0"/>
              </w:numPr>
              <w:rPr>
                <w:rFonts w:asciiTheme="majorHAnsi" w:hAnsiTheme="majorHAnsi"/>
                <w:lang w:val="en-GB"/>
              </w:rPr>
            </w:pPr>
          </w:p>
          <w:p w14:paraId="22C2133C" w14:textId="77777777" w:rsidR="00890FE7" w:rsidRPr="00890FE7" w:rsidRDefault="00890FE7" w:rsidP="00890FE7">
            <w:pPr>
              <w:keepNext/>
              <w:keepLines/>
              <w:numPr>
                <w:ilvl w:val="0"/>
                <w:numId w:val="35"/>
              </w:numPr>
              <w:tabs>
                <w:tab w:val="left" w:pos="1134"/>
                <w:tab w:val="left" w:pos="1701"/>
              </w:tabs>
              <w:rPr>
                <w:rFonts w:asciiTheme="majorHAnsi" w:hAnsiTheme="majorHAnsi"/>
                <w:lang w:val="en-GB"/>
              </w:rPr>
            </w:pPr>
            <w:r w:rsidRPr="00890FE7">
              <w:rPr>
                <w:rFonts w:asciiTheme="majorHAnsi" w:hAnsiTheme="majorHAnsi"/>
                <w:lang w:val="en-GB"/>
              </w:rPr>
              <w:t xml:space="preserve">This achievement standard is derived from the Level 7 Geography achievement objectives from the Social Sciences learning area of </w:t>
            </w:r>
            <w:r w:rsidRPr="00890FE7">
              <w:rPr>
                <w:rFonts w:asciiTheme="majorHAnsi" w:hAnsiTheme="majorHAnsi"/>
                <w:i/>
                <w:lang w:val="en-GB"/>
              </w:rPr>
              <w:t>The New Zealand Curriculum</w:t>
            </w:r>
            <w:r w:rsidRPr="00890FE7">
              <w:rPr>
                <w:rFonts w:asciiTheme="majorHAnsi" w:hAnsiTheme="majorHAnsi"/>
                <w:lang w:val="en-GB"/>
              </w:rPr>
              <w:t xml:space="preserve">, Learning Media, Ministry of Education, 2007; </w:t>
            </w:r>
            <w:bookmarkStart w:id="0" w:name="OLE_LINK1"/>
            <w:bookmarkStart w:id="1" w:name="OLE_LINK2"/>
            <w:r w:rsidRPr="00890FE7">
              <w:rPr>
                <w:rFonts w:asciiTheme="majorHAnsi" w:hAnsiTheme="majorHAnsi" w:cs="Arial"/>
              </w:rPr>
              <w:t xml:space="preserve">and is related to the material in the </w:t>
            </w:r>
            <w:r w:rsidRPr="00890FE7">
              <w:rPr>
                <w:rFonts w:asciiTheme="majorHAnsi" w:hAnsiTheme="majorHAnsi" w:cs="Arial"/>
                <w:i/>
              </w:rPr>
              <w:t>Teaching and Learning Guide for Geography</w:t>
            </w:r>
            <w:r w:rsidRPr="00890FE7">
              <w:rPr>
                <w:rFonts w:asciiTheme="majorHAnsi" w:hAnsiTheme="majorHAnsi" w:cs="Arial"/>
              </w:rPr>
              <w:t xml:space="preserve">, Ministry of Education, 2010 at </w:t>
            </w:r>
            <w:hyperlink r:id="rId8" w:history="1">
              <w:r w:rsidRPr="00890FE7">
                <w:rPr>
                  <w:rStyle w:val="Hyperlink"/>
                  <w:rFonts w:asciiTheme="majorHAnsi" w:hAnsiTheme="majorHAnsi" w:cs="Arial"/>
                </w:rPr>
                <w:t>http://seniorseco</w:t>
              </w:r>
              <w:r w:rsidRPr="00890FE7">
                <w:rPr>
                  <w:rStyle w:val="Hyperlink"/>
                  <w:rFonts w:asciiTheme="majorHAnsi" w:hAnsiTheme="majorHAnsi" w:cs="Arial"/>
                </w:rPr>
                <w:t>n</w:t>
              </w:r>
              <w:r w:rsidRPr="00890FE7">
                <w:rPr>
                  <w:rStyle w:val="Hyperlink"/>
                  <w:rFonts w:asciiTheme="majorHAnsi" w:hAnsiTheme="majorHAnsi" w:cs="Arial"/>
                </w:rPr>
                <w:t>dary</w:t>
              </w:r>
              <w:r w:rsidRPr="00890FE7">
                <w:rPr>
                  <w:rStyle w:val="Hyperlink"/>
                  <w:rFonts w:asciiTheme="majorHAnsi" w:hAnsiTheme="majorHAnsi" w:cs="Arial"/>
                </w:rPr>
                <w:t>.</w:t>
              </w:r>
              <w:r w:rsidRPr="00890FE7">
                <w:rPr>
                  <w:rStyle w:val="Hyperlink"/>
                  <w:rFonts w:asciiTheme="majorHAnsi" w:hAnsiTheme="majorHAnsi" w:cs="Arial"/>
                </w:rPr>
                <w:t>tki.org.nz</w:t>
              </w:r>
            </w:hyperlink>
            <w:bookmarkEnd w:id="0"/>
            <w:bookmarkEnd w:id="1"/>
            <w:r w:rsidRPr="00890FE7">
              <w:rPr>
                <w:rFonts w:asciiTheme="majorHAnsi" w:hAnsiTheme="majorHAnsi" w:cs="Arial"/>
                <w:color w:val="000000"/>
              </w:rPr>
              <w:t>.</w:t>
            </w:r>
          </w:p>
          <w:p w14:paraId="0A68B979" w14:textId="77777777" w:rsidR="00890FE7" w:rsidRPr="00890FE7" w:rsidRDefault="00890FE7" w:rsidP="00890FE7">
            <w:pPr>
              <w:keepNext/>
              <w:keepLines/>
              <w:tabs>
                <w:tab w:val="left" w:pos="1134"/>
                <w:tab w:val="left" w:pos="1701"/>
              </w:tabs>
              <w:ind w:left="567"/>
              <w:rPr>
                <w:rFonts w:asciiTheme="majorHAnsi" w:hAnsiTheme="majorHAnsi"/>
                <w:lang w:val="en-GB"/>
              </w:rPr>
            </w:pPr>
          </w:p>
          <w:p w14:paraId="6EA004D0" w14:textId="77777777" w:rsidR="00890FE7" w:rsidRPr="00890FE7" w:rsidRDefault="00890FE7" w:rsidP="00890FE7">
            <w:pPr>
              <w:ind w:left="567"/>
              <w:rPr>
                <w:rFonts w:asciiTheme="majorHAnsi" w:hAnsiTheme="majorHAnsi"/>
                <w:lang w:val="mi-NZ"/>
              </w:rPr>
            </w:pPr>
            <w:r w:rsidRPr="00890FE7">
              <w:rPr>
                <w:rFonts w:asciiTheme="majorHAnsi" w:hAnsiTheme="majorHAnsi"/>
                <w:lang w:val="mi-NZ"/>
              </w:rPr>
              <w:t xml:space="preserve">This standard is also derived from Te Marautanga o Aotearoa.  For details of Te Marautanga o Aotearoa achievement objectives to which this standard relates, see the </w:t>
            </w:r>
            <w:r w:rsidRPr="00890FE7">
              <w:rPr>
                <w:rFonts w:asciiTheme="majorHAnsi" w:hAnsiTheme="majorHAnsi"/>
                <w:lang w:val="mi-NZ"/>
              </w:rPr>
              <w:fldChar w:fldCharType="begin"/>
            </w:r>
            <w:r w:rsidRPr="00890FE7">
              <w:rPr>
                <w:rFonts w:asciiTheme="majorHAnsi" w:hAnsiTheme="majorHAnsi"/>
                <w:lang w:val="mi-NZ"/>
              </w:rPr>
              <w:instrText xml:space="preserve"> HYPERLINK "http://tmoa.tki.org.nz/Te-Marautanga-o-Aotearoa/Taumata-Matauranga-a-Motu-Ka-Taea" </w:instrText>
            </w:r>
            <w:r w:rsidRPr="00890FE7">
              <w:rPr>
                <w:rFonts w:asciiTheme="majorHAnsi" w:hAnsiTheme="majorHAnsi"/>
                <w:lang w:val="mi-NZ"/>
              </w:rPr>
            </w:r>
            <w:r w:rsidRPr="00890FE7">
              <w:rPr>
                <w:rFonts w:asciiTheme="majorHAnsi" w:hAnsiTheme="majorHAnsi"/>
                <w:lang w:val="mi-NZ"/>
              </w:rPr>
              <w:fldChar w:fldCharType="separate"/>
            </w:r>
            <w:r w:rsidRPr="00890FE7">
              <w:rPr>
                <w:rFonts w:asciiTheme="majorHAnsi" w:hAnsiTheme="majorHAnsi"/>
                <w:color w:val="0000FF"/>
                <w:u w:val="single"/>
                <w:lang w:val="mi-NZ"/>
              </w:rPr>
              <w:t>Papa Whakaako</w:t>
            </w:r>
            <w:r w:rsidRPr="00890FE7">
              <w:rPr>
                <w:rFonts w:asciiTheme="majorHAnsi" w:hAnsiTheme="majorHAnsi"/>
                <w:lang w:val="mi-NZ"/>
              </w:rPr>
              <w:fldChar w:fldCharType="end"/>
            </w:r>
            <w:r w:rsidRPr="00890FE7">
              <w:rPr>
                <w:rFonts w:asciiTheme="majorHAnsi" w:hAnsiTheme="majorHAnsi"/>
                <w:lang w:val="mi-NZ"/>
              </w:rPr>
              <w:t xml:space="preserve"> for the relevant learning area.</w:t>
            </w:r>
          </w:p>
          <w:p w14:paraId="0BE57FB3" w14:textId="77777777" w:rsidR="00890FE7" w:rsidRPr="00890FE7" w:rsidRDefault="00890FE7" w:rsidP="00890FE7">
            <w:pPr>
              <w:tabs>
                <w:tab w:val="left" w:pos="567"/>
                <w:tab w:val="left" w:pos="1134"/>
                <w:tab w:val="left" w:pos="1701"/>
              </w:tabs>
              <w:rPr>
                <w:rFonts w:asciiTheme="majorHAnsi" w:hAnsiTheme="majorHAnsi"/>
                <w:lang w:val="en-GB"/>
              </w:rPr>
            </w:pPr>
          </w:p>
          <w:p w14:paraId="7E60AB4C" w14:textId="77777777" w:rsidR="00890FE7" w:rsidRPr="00890FE7" w:rsidRDefault="00890FE7" w:rsidP="00890FE7">
            <w:pPr>
              <w:keepNext/>
              <w:keepLines/>
              <w:numPr>
                <w:ilvl w:val="0"/>
                <w:numId w:val="35"/>
              </w:numPr>
              <w:tabs>
                <w:tab w:val="left" w:pos="1134"/>
                <w:tab w:val="left" w:pos="1701"/>
              </w:tabs>
              <w:rPr>
                <w:rFonts w:asciiTheme="majorHAnsi" w:hAnsiTheme="majorHAnsi"/>
                <w:lang w:val="en-GB"/>
              </w:rPr>
            </w:pPr>
            <w:r w:rsidRPr="00890FE7">
              <w:rPr>
                <w:rFonts w:asciiTheme="majorHAnsi" w:hAnsiTheme="majorHAnsi"/>
                <w:i/>
                <w:lang w:val="en-GB"/>
              </w:rPr>
              <w:t>Explain aspects of a geographic topic at a global scale</w:t>
            </w:r>
            <w:r w:rsidRPr="00890FE7">
              <w:rPr>
                <w:rFonts w:asciiTheme="majorHAnsi" w:hAnsiTheme="majorHAnsi"/>
                <w:lang w:val="en-GB"/>
              </w:rPr>
              <w:t xml:space="preserve"> involves:</w:t>
            </w:r>
          </w:p>
          <w:p w14:paraId="5D98886E" w14:textId="77777777" w:rsidR="00890FE7" w:rsidRPr="00890FE7" w:rsidRDefault="00890FE7" w:rsidP="00890FE7">
            <w:pPr>
              <w:numPr>
                <w:ilvl w:val="1"/>
                <w:numId w:val="35"/>
              </w:numPr>
              <w:rPr>
                <w:rFonts w:asciiTheme="majorHAnsi" w:hAnsiTheme="majorHAnsi"/>
                <w:lang w:val="en-GB"/>
              </w:rPr>
            </w:pPr>
            <w:proofErr w:type="gramStart"/>
            <w:r w:rsidRPr="00890FE7">
              <w:rPr>
                <w:rFonts w:asciiTheme="majorHAnsi" w:hAnsiTheme="majorHAnsi" w:cs="Arial"/>
              </w:rPr>
              <w:t>describing</w:t>
            </w:r>
            <w:proofErr w:type="gramEnd"/>
            <w:r w:rsidRPr="00890FE7">
              <w:rPr>
                <w:rFonts w:asciiTheme="majorHAnsi" w:hAnsiTheme="majorHAnsi" w:cs="Arial"/>
              </w:rPr>
              <w:t xml:space="preserve"> a </w:t>
            </w:r>
            <w:r w:rsidRPr="00890FE7">
              <w:rPr>
                <w:rFonts w:asciiTheme="majorHAnsi" w:hAnsiTheme="majorHAnsi"/>
                <w:lang w:val="en-GB"/>
              </w:rPr>
              <w:t xml:space="preserve">spatial or temporal </w:t>
            </w:r>
            <w:r w:rsidRPr="00890FE7">
              <w:rPr>
                <w:rFonts w:asciiTheme="majorHAnsi" w:hAnsiTheme="majorHAnsi" w:cs="Arial"/>
              </w:rPr>
              <w:t>pattern of the geographic topic</w:t>
            </w:r>
          </w:p>
          <w:p w14:paraId="3FB6CDAF" w14:textId="77777777" w:rsidR="00890FE7" w:rsidRPr="00890FE7" w:rsidRDefault="00890FE7" w:rsidP="00890FE7">
            <w:pPr>
              <w:numPr>
                <w:ilvl w:val="1"/>
                <w:numId w:val="35"/>
              </w:numPr>
              <w:rPr>
                <w:rFonts w:asciiTheme="majorHAnsi" w:hAnsiTheme="majorHAnsi"/>
                <w:lang w:val="en-GB"/>
              </w:rPr>
            </w:pPr>
            <w:proofErr w:type="gramStart"/>
            <w:r w:rsidRPr="00890FE7">
              <w:rPr>
                <w:rFonts w:asciiTheme="majorHAnsi" w:hAnsiTheme="majorHAnsi" w:cs="Arial"/>
              </w:rPr>
              <w:t>explaining</w:t>
            </w:r>
            <w:proofErr w:type="gramEnd"/>
            <w:r w:rsidRPr="00890FE7">
              <w:rPr>
                <w:rFonts w:asciiTheme="majorHAnsi" w:hAnsiTheme="majorHAnsi" w:cs="Arial"/>
              </w:rPr>
              <w:t xml:space="preserve"> the cause(s) that contribute to this pattern</w:t>
            </w:r>
          </w:p>
          <w:p w14:paraId="62FD97BA" w14:textId="77777777" w:rsidR="00890FE7" w:rsidRPr="00890FE7" w:rsidRDefault="00890FE7" w:rsidP="00890FE7">
            <w:pPr>
              <w:numPr>
                <w:ilvl w:val="1"/>
                <w:numId w:val="35"/>
              </w:numPr>
              <w:rPr>
                <w:rFonts w:asciiTheme="majorHAnsi" w:hAnsiTheme="majorHAnsi"/>
                <w:lang w:val="en-GB"/>
              </w:rPr>
            </w:pPr>
            <w:proofErr w:type="gramStart"/>
            <w:r w:rsidRPr="00890FE7">
              <w:rPr>
                <w:rFonts w:asciiTheme="majorHAnsi" w:hAnsiTheme="majorHAnsi" w:cs="Arial"/>
              </w:rPr>
              <w:t>explaining</w:t>
            </w:r>
            <w:proofErr w:type="gramEnd"/>
            <w:r w:rsidRPr="00890FE7">
              <w:rPr>
                <w:rFonts w:asciiTheme="majorHAnsi" w:hAnsiTheme="majorHAnsi" w:cs="Arial"/>
              </w:rPr>
              <w:t xml:space="preserve"> </w:t>
            </w:r>
            <w:r w:rsidRPr="00890FE7">
              <w:rPr>
                <w:rFonts w:asciiTheme="majorHAnsi" w:hAnsiTheme="majorHAnsi"/>
                <w:lang w:val="en-GB"/>
              </w:rPr>
              <w:t>the significance of the topic for people.</w:t>
            </w:r>
          </w:p>
          <w:p w14:paraId="35B29CA7" w14:textId="77777777" w:rsidR="00890FE7" w:rsidRPr="00890FE7" w:rsidRDefault="00890FE7" w:rsidP="00890FE7">
            <w:pPr>
              <w:tabs>
                <w:tab w:val="left" w:pos="1134"/>
                <w:tab w:val="left" w:pos="1701"/>
              </w:tabs>
              <w:rPr>
                <w:rFonts w:asciiTheme="majorHAnsi" w:hAnsiTheme="majorHAnsi"/>
                <w:lang w:val="en-GB"/>
              </w:rPr>
            </w:pPr>
          </w:p>
          <w:p w14:paraId="20308398" w14:textId="77777777" w:rsidR="00890FE7" w:rsidRPr="00890FE7" w:rsidRDefault="00890FE7" w:rsidP="00890FE7">
            <w:pPr>
              <w:tabs>
                <w:tab w:val="left" w:pos="1134"/>
                <w:tab w:val="left" w:pos="1701"/>
              </w:tabs>
              <w:ind w:left="567"/>
              <w:rPr>
                <w:rFonts w:asciiTheme="majorHAnsi" w:hAnsiTheme="majorHAnsi"/>
                <w:lang w:val="en-GB"/>
              </w:rPr>
            </w:pPr>
            <w:r w:rsidRPr="00890FE7">
              <w:rPr>
                <w:rFonts w:asciiTheme="majorHAnsi" w:hAnsiTheme="majorHAnsi"/>
                <w:i/>
                <w:lang w:val="en-GB"/>
              </w:rPr>
              <w:t>Explain, in depth, aspects of a geographic topic at a global scale</w:t>
            </w:r>
            <w:r w:rsidRPr="00890FE7">
              <w:rPr>
                <w:rFonts w:asciiTheme="majorHAnsi" w:hAnsiTheme="majorHAnsi"/>
                <w:lang w:val="en-GB"/>
              </w:rPr>
              <w:t xml:space="preserve"> involves:</w:t>
            </w:r>
          </w:p>
          <w:p w14:paraId="0035184B" w14:textId="77777777" w:rsidR="00890FE7" w:rsidRPr="00890FE7" w:rsidRDefault="00890FE7" w:rsidP="00890FE7">
            <w:pPr>
              <w:keepNext/>
              <w:keepLines/>
              <w:numPr>
                <w:ilvl w:val="1"/>
                <w:numId w:val="35"/>
              </w:numPr>
              <w:rPr>
                <w:rFonts w:asciiTheme="majorHAnsi" w:hAnsiTheme="majorHAnsi"/>
                <w:lang w:val="en-GB"/>
              </w:rPr>
            </w:pPr>
            <w:proofErr w:type="gramStart"/>
            <w:r w:rsidRPr="00890FE7">
              <w:rPr>
                <w:rFonts w:asciiTheme="majorHAnsi" w:hAnsiTheme="majorHAnsi" w:cs="Arial"/>
              </w:rPr>
              <w:t>describing</w:t>
            </w:r>
            <w:proofErr w:type="gramEnd"/>
            <w:r w:rsidRPr="00890FE7">
              <w:rPr>
                <w:rFonts w:asciiTheme="majorHAnsi" w:hAnsiTheme="majorHAnsi" w:cs="Arial"/>
              </w:rPr>
              <w:t>, in detail, a spatial or temporal pattern of the geographic topic using geographic terminology and concepts</w:t>
            </w:r>
          </w:p>
          <w:p w14:paraId="0FF19FF5" w14:textId="77777777" w:rsidR="00890FE7" w:rsidRPr="00890FE7" w:rsidRDefault="00890FE7" w:rsidP="00890FE7">
            <w:pPr>
              <w:numPr>
                <w:ilvl w:val="1"/>
                <w:numId w:val="35"/>
              </w:numPr>
              <w:rPr>
                <w:rFonts w:asciiTheme="majorHAnsi" w:hAnsiTheme="majorHAnsi"/>
                <w:lang w:val="en-GB"/>
              </w:rPr>
            </w:pPr>
            <w:proofErr w:type="gramStart"/>
            <w:r w:rsidRPr="00890FE7">
              <w:rPr>
                <w:rFonts w:asciiTheme="majorHAnsi" w:hAnsiTheme="majorHAnsi" w:cs="Arial"/>
              </w:rPr>
              <w:t>explaining</w:t>
            </w:r>
            <w:proofErr w:type="gramEnd"/>
            <w:r w:rsidRPr="00890FE7">
              <w:rPr>
                <w:rFonts w:asciiTheme="majorHAnsi" w:hAnsiTheme="majorHAnsi" w:cs="Arial"/>
              </w:rPr>
              <w:t>, in detail, the cause(s) that contribute to this pattern</w:t>
            </w:r>
          </w:p>
          <w:p w14:paraId="43924203" w14:textId="77777777" w:rsidR="00890FE7" w:rsidRPr="00890FE7" w:rsidRDefault="00890FE7" w:rsidP="00890FE7">
            <w:pPr>
              <w:numPr>
                <w:ilvl w:val="1"/>
                <w:numId w:val="35"/>
              </w:numPr>
              <w:rPr>
                <w:rFonts w:asciiTheme="majorHAnsi" w:hAnsiTheme="majorHAnsi" w:cs="Arial"/>
              </w:rPr>
            </w:pPr>
            <w:proofErr w:type="gramStart"/>
            <w:r w:rsidRPr="00890FE7">
              <w:rPr>
                <w:rFonts w:asciiTheme="majorHAnsi" w:hAnsiTheme="majorHAnsi" w:cs="Arial"/>
              </w:rPr>
              <w:t>explaining</w:t>
            </w:r>
            <w:proofErr w:type="gramEnd"/>
            <w:r w:rsidRPr="00890FE7">
              <w:rPr>
                <w:rFonts w:asciiTheme="majorHAnsi" w:hAnsiTheme="majorHAnsi" w:cs="Arial"/>
              </w:rPr>
              <w:t>, in detail, the significance of the topic for people.</w:t>
            </w:r>
          </w:p>
          <w:p w14:paraId="5CFB4449" w14:textId="77777777" w:rsidR="00890FE7" w:rsidRPr="00890FE7" w:rsidRDefault="00890FE7" w:rsidP="00890FE7">
            <w:pPr>
              <w:tabs>
                <w:tab w:val="left" w:pos="851"/>
              </w:tabs>
              <w:rPr>
                <w:rFonts w:asciiTheme="majorHAnsi" w:hAnsiTheme="majorHAnsi" w:cs="Arial"/>
              </w:rPr>
            </w:pPr>
          </w:p>
          <w:p w14:paraId="2E7796B6" w14:textId="77777777" w:rsidR="00890FE7" w:rsidRPr="00890FE7" w:rsidRDefault="00890FE7" w:rsidP="00890FE7">
            <w:pPr>
              <w:keepNext/>
              <w:keepLines/>
              <w:tabs>
                <w:tab w:val="left" w:pos="851"/>
              </w:tabs>
              <w:ind w:left="567"/>
              <w:rPr>
                <w:rFonts w:asciiTheme="majorHAnsi" w:hAnsiTheme="majorHAnsi"/>
                <w:lang w:val="en-GB"/>
              </w:rPr>
            </w:pPr>
            <w:r w:rsidRPr="00890FE7">
              <w:rPr>
                <w:rFonts w:asciiTheme="majorHAnsi" w:hAnsiTheme="majorHAnsi"/>
                <w:i/>
                <w:lang w:val="en-GB"/>
              </w:rPr>
              <w:t>Explain, comprehensively, aspects of a geographic topic at a global scale</w:t>
            </w:r>
            <w:r w:rsidRPr="00890FE7">
              <w:rPr>
                <w:rFonts w:asciiTheme="majorHAnsi" w:hAnsiTheme="majorHAnsi"/>
                <w:lang w:val="en-GB"/>
              </w:rPr>
              <w:t xml:space="preserve"> involves:</w:t>
            </w:r>
          </w:p>
          <w:p w14:paraId="3CDD9710" w14:textId="77777777" w:rsidR="00890FE7" w:rsidRPr="00890FE7" w:rsidRDefault="00890FE7" w:rsidP="00890FE7">
            <w:pPr>
              <w:keepNext/>
              <w:keepLines/>
              <w:numPr>
                <w:ilvl w:val="1"/>
                <w:numId w:val="35"/>
              </w:numPr>
              <w:rPr>
                <w:rFonts w:asciiTheme="majorHAnsi" w:hAnsiTheme="majorHAnsi"/>
                <w:lang w:val="en-GB"/>
              </w:rPr>
            </w:pPr>
            <w:proofErr w:type="gramStart"/>
            <w:r w:rsidRPr="00890FE7">
              <w:rPr>
                <w:rFonts w:asciiTheme="majorHAnsi" w:hAnsiTheme="majorHAnsi" w:cs="Arial"/>
              </w:rPr>
              <w:t>fully</w:t>
            </w:r>
            <w:proofErr w:type="gramEnd"/>
            <w:r w:rsidRPr="00890FE7">
              <w:rPr>
                <w:rFonts w:asciiTheme="majorHAnsi" w:hAnsiTheme="majorHAnsi" w:cs="Arial"/>
              </w:rPr>
              <w:t xml:space="preserve"> describing a spatial or temporal pattern of the geographic topic using geographic terminology and concepts</w:t>
            </w:r>
          </w:p>
          <w:p w14:paraId="1BF91D94" w14:textId="77777777" w:rsidR="00890FE7" w:rsidRPr="00890FE7" w:rsidRDefault="00890FE7" w:rsidP="00890FE7">
            <w:pPr>
              <w:keepNext/>
              <w:keepLines/>
              <w:numPr>
                <w:ilvl w:val="1"/>
                <w:numId w:val="35"/>
              </w:numPr>
              <w:rPr>
                <w:rFonts w:asciiTheme="majorHAnsi" w:hAnsiTheme="majorHAnsi"/>
                <w:lang w:val="en-GB"/>
              </w:rPr>
            </w:pPr>
            <w:proofErr w:type="gramStart"/>
            <w:r w:rsidRPr="00890FE7">
              <w:rPr>
                <w:rFonts w:asciiTheme="majorHAnsi" w:hAnsiTheme="majorHAnsi" w:cs="Arial"/>
              </w:rPr>
              <w:t>fully</w:t>
            </w:r>
            <w:proofErr w:type="gramEnd"/>
            <w:r w:rsidRPr="00890FE7">
              <w:rPr>
                <w:rFonts w:asciiTheme="majorHAnsi" w:hAnsiTheme="majorHAnsi" w:cs="Arial"/>
              </w:rPr>
              <w:t xml:space="preserve"> explaining the cause(s) that contribute to this pattern</w:t>
            </w:r>
          </w:p>
          <w:p w14:paraId="3EF0654C" w14:textId="77777777" w:rsidR="00890FE7" w:rsidRPr="00890FE7" w:rsidRDefault="00890FE7" w:rsidP="00890FE7">
            <w:pPr>
              <w:keepNext/>
              <w:keepLines/>
              <w:numPr>
                <w:ilvl w:val="1"/>
                <w:numId w:val="35"/>
              </w:numPr>
              <w:rPr>
                <w:rFonts w:asciiTheme="majorHAnsi" w:hAnsiTheme="majorHAnsi"/>
                <w:lang w:val="en-GB"/>
              </w:rPr>
            </w:pPr>
            <w:proofErr w:type="gramStart"/>
            <w:r w:rsidRPr="00890FE7">
              <w:rPr>
                <w:rFonts w:asciiTheme="majorHAnsi" w:hAnsiTheme="majorHAnsi"/>
                <w:lang w:val="en-GB"/>
              </w:rPr>
              <w:t>fully</w:t>
            </w:r>
            <w:proofErr w:type="gramEnd"/>
            <w:r w:rsidRPr="00890FE7">
              <w:rPr>
                <w:rFonts w:asciiTheme="majorHAnsi" w:hAnsiTheme="majorHAnsi"/>
                <w:lang w:val="en-GB"/>
              </w:rPr>
              <w:t xml:space="preserve"> explaining, showing insight, the significance of the topic for people.</w:t>
            </w:r>
          </w:p>
          <w:p w14:paraId="276AE6BC" w14:textId="77777777" w:rsidR="00890FE7" w:rsidRPr="00890FE7" w:rsidRDefault="00890FE7" w:rsidP="00890FE7">
            <w:pPr>
              <w:rPr>
                <w:rFonts w:asciiTheme="majorHAnsi" w:hAnsiTheme="majorHAnsi"/>
                <w:lang w:val="en-GB"/>
              </w:rPr>
            </w:pPr>
          </w:p>
          <w:p w14:paraId="4B2270C5" w14:textId="77777777" w:rsidR="00890FE7" w:rsidRPr="00890FE7" w:rsidRDefault="00890FE7" w:rsidP="00890FE7">
            <w:pPr>
              <w:keepNext/>
              <w:keepLines/>
              <w:numPr>
                <w:ilvl w:val="0"/>
                <w:numId w:val="35"/>
              </w:numPr>
              <w:tabs>
                <w:tab w:val="left" w:pos="1134"/>
                <w:tab w:val="left" w:pos="1701"/>
              </w:tabs>
              <w:rPr>
                <w:rFonts w:asciiTheme="majorHAnsi" w:hAnsiTheme="majorHAnsi"/>
                <w:lang w:val="en-GB"/>
              </w:rPr>
            </w:pPr>
            <w:r w:rsidRPr="00890FE7">
              <w:rPr>
                <w:rFonts w:asciiTheme="majorHAnsi" w:hAnsiTheme="majorHAnsi"/>
                <w:i/>
                <w:lang w:val="en-GB"/>
              </w:rPr>
              <w:t xml:space="preserve">Aspects of a geographic topic </w:t>
            </w:r>
            <w:r w:rsidRPr="00890FE7">
              <w:rPr>
                <w:rFonts w:asciiTheme="majorHAnsi" w:hAnsiTheme="majorHAnsi"/>
                <w:lang w:val="en-GB"/>
              </w:rPr>
              <w:t>refer to a pattern in the topic, the causes of the pattern, and the effects of the topic on people’s lives in different parts of the world.</w:t>
            </w:r>
          </w:p>
          <w:p w14:paraId="034D116F" w14:textId="77777777" w:rsidR="00890FE7" w:rsidRPr="00890FE7" w:rsidRDefault="00890FE7" w:rsidP="00890FE7">
            <w:pPr>
              <w:tabs>
                <w:tab w:val="left" w:pos="851"/>
              </w:tabs>
              <w:ind w:left="567"/>
              <w:rPr>
                <w:rFonts w:asciiTheme="majorHAnsi" w:hAnsiTheme="majorHAnsi"/>
                <w:i/>
                <w:lang w:val="en-GB"/>
              </w:rPr>
            </w:pPr>
          </w:p>
          <w:p w14:paraId="3EA276F6" w14:textId="77777777" w:rsidR="00890FE7" w:rsidRPr="00890FE7" w:rsidRDefault="00890FE7" w:rsidP="00890FE7">
            <w:pPr>
              <w:tabs>
                <w:tab w:val="left" w:pos="851"/>
              </w:tabs>
              <w:ind w:left="567"/>
              <w:rPr>
                <w:rFonts w:asciiTheme="majorHAnsi" w:hAnsiTheme="majorHAnsi"/>
                <w:lang w:val="en-GB"/>
              </w:rPr>
            </w:pPr>
            <w:r w:rsidRPr="00890FE7">
              <w:rPr>
                <w:rFonts w:asciiTheme="majorHAnsi" w:hAnsiTheme="majorHAnsi"/>
                <w:i/>
                <w:lang w:val="en-GB"/>
              </w:rPr>
              <w:t>Global</w:t>
            </w:r>
            <w:r w:rsidRPr="00890FE7">
              <w:rPr>
                <w:rFonts w:asciiTheme="majorHAnsi" w:hAnsiTheme="majorHAnsi"/>
                <w:lang w:val="en-GB"/>
              </w:rPr>
              <w:t xml:space="preserve"> refers to regions or nations across different continents or hemispheres.</w:t>
            </w:r>
          </w:p>
          <w:p w14:paraId="79BA9894" w14:textId="77777777" w:rsidR="00890FE7" w:rsidRPr="00890FE7" w:rsidRDefault="00890FE7" w:rsidP="00890FE7">
            <w:pPr>
              <w:tabs>
                <w:tab w:val="left" w:pos="851"/>
              </w:tabs>
              <w:ind w:left="567"/>
              <w:rPr>
                <w:rFonts w:asciiTheme="majorHAnsi" w:hAnsiTheme="majorHAnsi"/>
                <w:lang w:val="en-GB"/>
              </w:rPr>
            </w:pPr>
          </w:p>
          <w:p w14:paraId="067C551D" w14:textId="77777777" w:rsidR="00890FE7" w:rsidRPr="00890FE7" w:rsidRDefault="00890FE7" w:rsidP="00890FE7">
            <w:pPr>
              <w:tabs>
                <w:tab w:val="left" w:pos="851"/>
              </w:tabs>
              <w:ind w:left="567"/>
              <w:rPr>
                <w:rFonts w:asciiTheme="majorHAnsi" w:hAnsiTheme="majorHAnsi"/>
                <w:lang w:val="en-GB"/>
              </w:rPr>
            </w:pPr>
            <w:r w:rsidRPr="00890FE7">
              <w:rPr>
                <w:rFonts w:asciiTheme="majorHAnsi" w:hAnsiTheme="majorHAnsi"/>
                <w:i/>
                <w:lang w:val="en-GB"/>
              </w:rPr>
              <w:t xml:space="preserve">Pattern </w:t>
            </w:r>
            <w:r w:rsidRPr="00890FE7">
              <w:rPr>
                <w:rFonts w:asciiTheme="majorHAnsi" w:hAnsiTheme="majorHAnsi"/>
                <w:lang w:val="en-GB"/>
              </w:rPr>
              <w:t>refers to a definite spatial or temporal arrangement.</w:t>
            </w:r>
          </w:p>
          <w:p w14:paraId="6AD9EA03" w14:textId="77777777" w:rsidR="00890FE7" w:rsidRPr="00890FE7" w:rsidRDefault="00890FE7" w:rsidP="00890FE7">
            <w:pPr>
              <w:tabs>
                <w:tab w:val="left" w:pos="851"/>
              </w:tabs>
              <w:ind w:left="567"/>
              <w:rPr>
                <w:rFonts w:asciiTheme="majorHAnsi" w:hAnsiTheme="majorHAnsi"/>
                <w:lang w:val="en-GB"/>
              </w:rPr>
            </w:pPr>
          </w:p>
          <w:p w14:paraId="44F362EF" w14:textId="77777777" w:rsidR="00890FE7" w:rsidRPr="00890FE7" w:rsidRDefault="00890FE7" w:rsidP="00890FE7">
            <w:pPr>
              <w:tabs>
                <w:tab w:val="left" w:pos="851"/>
              </w:tabs>
              <w:ind w:left="567"/>
              <w:rPr>
                <w:rFonts w:asciiTheme="majorHAnsi" w:hAnsiTheme="majorHAnsi"/>
                <w:lang w:val="en-GB"/>
              </w:rPr>
            </w:pPr>
            <w:r w:rsidRPr="00890FE7">
              <w:rPr>
                <w:rFonts w:asciiTheme="majorHAnsi" w:hAnsiTheme="majorHAnsi"/>
                <w:i/>
                <w:lang w:val="en-GB"/>
              </w:rPr>
              <w:t>Causes</w:t>
            </w:r>
            <w:r w:rsidRPr="00890FE7">
              <w:rPr>
                <w:rFonts w:asciiTheme="majorHAnsi" w:hAnsiTheme="majorHAnsi"/>
                <w:lang w:val="en-GB"/>
              </w:rPr>
              <w:t xml:space="preserve"> refer to the factors (circumstances that contribute to the pattern) and/or processes (a sequence of events) that caused the pattern.</w:t>
            </w:r>
          </w:p>
          <w:p w14:paraId="48274FC1" w14:textId="77777777" w:rsidR="00890FE7" w:rsidRPr="00890FE7" w:rsidRDefault="00890FE7" w:rsidP="00890FE7">
            <w:pPr>
              <w:tabs>
                <w:tab w:val="left" w:pos="851"/>
              </w:tabs>
              <w:ind w:left="567"/>
              <w:rPr>
                <w:rFonts w:asciiTheme="majorHAnsi" w:hAnsiTheme="majorHAnsi"/>
                <w:lang w:val="en-GB"/>
              </w:rPr>
            </w:pPr>
          </w:p>
          <w:p w14:paraId="272B6C4B" w14:textId="77777777" w:rsidR="00890FE7" w:rsidRPr="00890FE7" w:rsidRDefault="00890FE7" w:rsidP="00890FE7">
            <w:pPr>
              <w:tabs>
                <w:tab w:val="left" w:pos="851"/>
              </w:tabs>
              <w:ind w:left="567"/>
              <w:rPr>
                <w:rFonts w:asciiTheme="majorHAnsi" w:hAnsiTheme="majorHAnsi"/>
                <w:lang w:val="en-GB"/>
              </w:rPr>
            </w:pPr>
            <w:r w:rsidRPr="00890FE7">
              <w:rPr>
                <w:rFonts w:asciiTheme="majorHAnsi" w:hAnsiTheme="majorHAnsi"/>
                <w:i/>
                <w:lang w:val="en-GB"/>
              </w:rPr>
              <w:t>Geographic topic</w:t>
            </w:r>
            <w:r w:rsidRPr="00890FE7">
              <w:rPr>
                <w:rFonts w:asciiTheme="majorHAnsi" w:hAnsiTheme="majorHAnsi"/>
                <w:lang w:val="en-GB"/>
              </w:rPr>
              <w:t xml:space="preserve"> refers to a natural and/or cultural topic and/or </w:t>
            </w:r>
            <w:proofErr w:type="gramStart"/>
            <w:r w:rsidRPr="00890FE7">
              <w:rPr>
                <w:rFonts w:asciiTheme="majorHAnsi" w:hAnsiTheme="majorHAnsi"/>
                <w:lang w:val="en-GB"/>
              </w:rPr>
              <w:t>study which</w:t>
            </w:r>
            <w:proofErr w:type="gramEnd"/>
            <w:r w:rsidRPr="00890FE7">
              <w:rPr>
                <w:rFonts w:asciiTheme="majorHAnsi" w:hAnsiTheme="majorHAnsi"/>
                <w:lang w:val="en-GB"/>
              </w:rPr>
              <w:t xml:space="preserve"> has a global spatial dimension.</w:t>
            </w:r>
          </w:p>
          <w:p w14:paraId="360B1E36" w14:textId="77777777" w:rsidR="00B14782" w:rsidRPr="00760F5B" w:rsidRDefault="00B14782" w:rsidP="008C3B28">
            <w:pPr>
              <w:ind w:firstLine="567"/>
              <w:rPr>
                <w:rFonts w:asciiTheme="majorHAnsi" w:hAnsiTheme="majorHAnsi" w:cs="Arial"/>
                <w:sz w:val="20"/>
                <w:szCs w:val="20"/>
              </w:rPr>
            </w:pPr>
            <w:bookmarkStart w:id="2" w:name="_GoBack"/>
            <w:bookmarkEnd w:id="2"/>
          </w:p>
        </w:tc>
        <w:tc>
          <w:tcPr>
            <w:tcW w:w="5586" w:type="dxa"/>
          </w:tcPr>
          <w:p w14:paraId="73CF697C" w14:textId="77777777" w:rsidR="00890FE7" w:rsidRPr="00890FE7" w:rsidRDefault="00890FE7" w:rsidP="00890FE7">
            <w:pPr>
              <w:keepLines/>
              <w:rPr>
                <w:rFonts w:asciiTheme="majorHAnsi" w:hAnsiTheme="majorHAnsi" w:cs="Arial"/>
                <w:lang w:eastAsia="en-GB"/>
              </w:rPr>
            </w:pPr>
            <w:proofErr w:type="gramStart"/>
            <w:r w:rsidRPr="00890FE7">
              <w:rPr>
                <w:rFonts w:asciiTheme="majorHAnsi" w:hAnsiTheme="majorHAnsi" w:cs="Arial"/>
                <w:lang w:eastAsia="en-GB"/>
              </w:rPr>
              <w:t>Assessment resources may be provided by the teacher</w:t>
            </w:r>
            <w:proofErr w:type="gramEnd"/>
            <w:r w:rsidRPr="00890FE7">
              <w:rPr>
                <w:rFonts w:asciiTheme="majorHAnsi" w:hAnsiTheme="majorHAnsi" w:cs="Arial"/>
                <w:lang w:eastAsia="en-GB"/>
              </w:rPr>
              <w:t>, and students should be encouraged to provide additional resource material.</w:t>
            </w:r>
          </w:p>
          <w:p w14:paraId="770EB41A" w14:textId="77777777" w:rsidR="00890FE7" w:rsidRPr="00890FE7" w:rsidRDefault="00890FE7" w:rsidP="00890FE7">
            <w:pPr>
              <w:keepLines/>
              <w:rPr>
                <w:rFonts w:asciiTheme="majorHAnsi" w:hAnsiTheme="majorHAnsi" w:cs="Arial"/>
                <w:lang w:eastAsia="en-GB"/>
              </w:rPr>
            </w:pPr>
          </w:p>
          <w:p w14:paraId="0A20459B" w14:textId="77777777" w:rsidR="00890FE7" w:rsidRPr="00890FE7" w:rsidRDefault="00890FE7" w:rsidP="00890FE7">
            <w:pPr>
              <w:rPr>
                <w:rFonts w:asciiTheme="majorHAnsi" w:hAnsiTheme="majorHAnsi" w:cs="Arial"/>
                <w:lang w:eastAsia="en-GB"/>
              </w:rPr>
            </w:pPr>
            <w:r w:rsidRPr="00890FE7">
              <w:rPr>
                <w:rFonts w:asciiTheme="majorHAnsi" w:hAnsiTheme="majorHAnsi" w:cs="Arial"/>
                <w:lang w:eastAsia="en-GB"/>
              </w:rPr>
              <w:t xml:space="preserve">Students should </w:t>
            </w:r>
            <w:r w:rsidRPr="00890FE7">
              <w:rPr>
                <w:rFonts w:asciiTheme="majorHAnsi" w:hAnsiTheme="majorHAnsi" w:cs="Arial"/>
              </w:rPr>
              <w:t>explain the causes of a global pattern associated with a geographic topic and the significance of the topic for people.</w:t>
            </w:r>
            <w:r w:rsidRPr="00890FE7">
              <w:rPr>
                <w:rFonts w:asciiTheme="majorHAnsi" w:hAnsiTheme="majorHAnsi" w:cs="Arial"/>
                <w:lang w:eastAsia="en-GB"/>
              </w:rPr>
              <w:t xml:space="preserve"> The </w:t>
            </w:r>
            <w:proofErr w:type="gramStart"/>
            <w:r w:rsidRPr="00890FE7">
              <w:rPr>
                <w:rFonts w:asciiTheme="majorHAnsi" w:hAnsiTheme="majorHAnsi" w:cs="Arial"/>
                <w:lang w:eastAsia="en-GB"/>
              </w:rPr>
              <w:t>topic should be provided by the teacher</w:t>
            </w:r>
            <w:proofErr w:type="gramEnd"/>
            <w:r w:rsidRPr="00890FE7">
              <w:rPr>
                <w:rFonts w:asciiTheme="majorHAnsi" w:hAnsiTheme="majorHAnsi" w:cs="Arial"/>
                <w:lang w:eastAsia="en-GB"/>
              </w:rPr>
              <w:t xml:space="preserve"> or a selection of issues provided for students to choose from. If students are choosing their own topics the teacher should give guidance about suitability of the topic and guidance about where to access information.</w:t>
            </w:r>
          </w:p>
          <w:p w14:paraId="131AFE0A" w14:textId="77777777" w:rsidR="00890FE7" w:rsidRPr="00890FE7" w:rsidRDefault="00890FE7" w:rsidP="00890FE7">
            <w:pPr>
              <w:rPr>
                <w:rFonts w:asciiTheme="majorHAnsi" w:hAnsiTheme="majorHAnsi" w:cs="Arial"/>
                <w:lang w:eastAsia="en-GB"/>
              </w:rPr>
            </w:pPr>
          </w:p>
          <w:p w14:paraId="0D9077FD" w14:textId="77777777" w:rsidR="00890FE7" w:rsidRPr="00890FE7" w:rsidRDefault="00890FE7" w:rsidP="00890FE7">
            <w:pPr>
              <w:rPr>
                <w:rFonts w:asciiTheme="majorHAnsi" w:hAnsiTheme="majorHAnsi" w:cs="Arial"/>
                <w:color w:val="000000"/>
                <w:lang w:eastAsia="en-GB"/>
              </w:rPr>
            </w:pPr>
            <w:r w:rsidRPr="00890FE7">
              <w:rPr>
                <w:rFonts w:asciiTheme="majorHAnsi" w:hAnsiTheme="majorHAnsi" w:cs="Arial"/>
                <w:color w:val="000000"/>
                <w:lang w:eastAsia="en-GB"/>
              </w:rPr>
              <w:t>Students may use geospatial techniques to support their explanation of the causes of the global pattern.</w:t>
            </w:r>
          </w:p>
          <w:p w14:paraId="7A57DAC8" w14:textId="77777777" w:rsidR="00890FE7" w:rsidRPr="00890FE7" w:rsidRDefault="00890FE7" w:rsidP="00890FE7">
            <w:pPr>
              <w:rPr>
                <w:rFonts w:asciiTheme="majorHAnsi" w:hAnsiTheme="majorHAnsi" w:cs="Arial"/>
                <w:color w:val="000000"/>
              </w:rPr>
            </w:pPr>
          </w:p>
          <w:p w14:paraId="17711B80" w14:textId="77777777" w:rsidR="00890FE7" w:rsidRPr="00890FE7" w:rsidRDefault="00890FE7" w:rsidP="00890FE7">
            <w:pPr>
              <w:spacing w:line="276" w:lineRule="auto"/>
              <w:rPr>
                <w:rFonts w:asciiTheme="majorHAnsi" w:hAnsiTheme="majorHAnsi" w:cs="Arial"/>
                <w:b/>
                <w:color w:val="000000"/>
              </w:rPr>
            </w:pPr>
            <w:r w:rsidRPr="00890FE7">
              <w:rPr>
                <w:rFonts w:asciiTheme="majorHAnsi" w:hAnsiTheme="majorHAnsi" w:cs="Arial"/>
                <w:b/>
                <w:lang w:eastAsia="en-GB"/>
              </w:rPr>
              <w:t>Approaches to</w:t>
            </w:r>
            <w:r w:rsidRPr="00890FE7">
              <w:rPr>
                <w:rFonts w:asciiTheme="majorHAnsi" w:hAnsiTheme="majorHAnsi" w:cs="Arial"/>
                <w:b/>
                <w:color w:val="000000"/>
              </w:rPr>
              <w:t xml:space="preserve"> Assessment:</w:t>
            </w:r>
          </w:p>
          <w:p w14:paraId="6938C641" w14:textId="77777777" w:rsidR="00890FE7" w:rsidRPr="00890FE7" w:rsidRDefault="00890FE7" w:rsidP="00890FE7">
            <w:pPr>
              <w:tabs>
                <w:tab w:val="left" w:pos="426"/>
              </w:tabs>
              <w:rPr>
                <w:rFonts w:asciiTheme="majorHAnsi" w:hAnsiTheme="majorHAnsi" w:cs="Arial"/>
                <w:lang w:eastAsia="en-GB"/>
              </w:rPr>
            </w:pPr>
            <w:r w:rsidRPr="00890FE7">
              <w:rPr>
                <w:rFonts w:asciiTheme="majorHAnsi" w:hAnsiTheme="majorHAnsi" w:cs="Arial"/>
              </w:rPr>
              <w:t xml:space="preserve">Suggested approaches </w:t>
            </w:r>
            <w:r w:rsidRPr="00890FE7">
              <w:rPr>
                <w:rFonts w:asciiTheme="majorHAnsi" w:hAnsiTheme="majorHAnsi" w:cs="Arial"/>
                <w:lang w:eastAsia="en-GB"/>
              </w:rPr>
              <w:t xml:space="preserve">to presenting assessment evidence include: </w:t>
            </w:r>
          </w:p>
          <w:p w14:paraId="421A93C4" w14:textId="77777777" w:rsidR="00890FE7" w:rsidRPr="00890FE7" w:rsidRDefault="00890FE7" w:rsidP="00890FE7">
            <w:pPr>
              <w:numPr>
                <w:ilvl w:val="0"/>
                <w:numId w:val="27"/>
              </w:numPr>
              <w:tabs>
                <w:tab w:val="clear" w:pos="1353"/>
                <w:tab w:val="left" w:pos="284"/>
              </w:tabs>
              <w:ind w:left="284" w:hanging="284"/>
              <w:rPr>
                <w:rFonts w:asciiTheme="majorHAnsi" w:hAnsiTheme="majorHAnsi" w:cs="Arial"/>
                <w:lang w:eastAsia="en-GB"/>
              </w:rPr>
            </w:pPr>
            <w:proofErr w:type="gramStart"/>
            <w:r w:rsidRPr="00890FE7">
              <w:rPr>
                <w:rFonts w:asciiTheme="majorHAnsi" w:hAnsiTheme="majorHAnsi" w:cs="Arial"/>
                <w:lang w:eastAsia="en-GB"/>
              </w:rPr>
              <w:t>films</w:t>
            </w:r>
            <w:proofErr w:type="gramEnd"/>
            <w:r w:rsidRPr="00890FE7">
              <w:rPr>
                <w:rFonts w:asciiTheme="majorHAnsi" w:hAnsiTheme="majorHAnsi" w:cs="Arial"/>
                <w:lang w:eastAsia="en-GB"/>
              </w:rPr>
              <w:t xml:space="preserve">, posters, models, story books, newspapers, role plays, blogs and/or </w:t>
            </w:r>
            <w:proofErr w:type="spellStart"/>
            <w:r w:rsidRPr="00890FE7">
              <w:rPr>
                <w:rFonts w:asciiTheme="majorHAnsi" w:hAnsiTheme="majorHAnsi" w:cs="Arial"/>
                <w:lang w:eastAsia="en-GB"/>
              </w:rPr>
              <w:t>PowerPoints</w:t>
            </w:r>
            <w:proofErr w:type="spellEnd"/>
          </w:p>
          <w:p w14:paraId="10A38C1D" w14:textId="77777777" w:rsidR="00890FE7" w:rsidRPr="00890FE7" w:rsidRDefault="00890FE7" w:rsidP="00890FE7">
            <w:pPr>
              <w:tabs>
                <w:tab w:val="left" w:pos="284"/>
              </w:tabs>
              <w:rPr>
                <w:rFonts w:asciiTheme="majorHAnsi" w:hAnsiTheme="majorHAnsi" w:cs="Arial"/>
                <w:lang w:eastAsia="en-GB"/>
              </w:rPr>
            </w:pPr>
          </w:p>
          <w:p w14:paraId="6D42FA11" w14:textId="77777777" w:rsidR="00890FE7" w:rsidRPr="00890FE7" w:rsidRDefault="00890FE7" w:rsidP="00890FE7">
            <w:pPr>
              <w:jc w:val="both"/>
              <w:rPr>
                <w:rFonts w:asciiTheme="majorHAnsi" w:hAnsiTheme="majorHAnsi" w:cs="Arial"/>
              </w:rPr>
            </w:pPr>
            <w:r w:rsidRPr="00890FE7">
              <w:rPr>
                <w:rFonts w:asciiTheme="majorHAnsi" w:hAnsiTheme="majorHAnsi" w:cs="Arial"/>
              </w:rPr>
              <w:t xml:space="preserve">Where a group approach is used the teacher needs to ensure that there is evidence that each student has met all aspects of the standard. </w:t>
            </w:r>
          </w:p>
          <w:p w14:paraId="1F7CCEF3" w14:textId="77777777" w:rsidR="00760F5B" w:rsidRPr="00196D83" w:rsidRDefault="00760F5B" w:rsidP="00760F5B">
            <w:pPr>
              <w:tabs>
                <w:tab w:val="left" w:pos="1665"/>
              </w:tabs>
              <w:rPr>
                <w:rFonts w:ascii="Arial" w:hAnsi="Arial" w:cs="Arial"/>
              </w:rPr>
            </w:pPr>
          </w:p>
          <w:p w14:paraId="54E79CC4" w14:textId="4BA6D43C" w:rsidR="00373524" w:rsidRDefault="00373524" w:rsidP="00760F5B">
            <w:pPr>
              <w:rPr>
                <w:rFonts w:asciiTheme="majorHAnsi" w:hAnsiTheme="majorHAnsi"/>
                <w:sz w:val="22"/>
                <w:szCs w:val="22"/>
              </w:rPr>
            </w:pPr>
            <w:r>
              <w:rPr>
                <w:rFonts w:asciiTheme="majorHAnsi" w:hAnsiTheme="majorHAnsi"/>
                <w:sz w:val="22"/>
                <w:szCs w:val="22"/>
              </w:rPr>
              <w:t>_________________________________________________</w:t>
            </w:r>
          </w:p>
          <w:p w14:paraId="5A28DC3C" w14:textId="77777777" w:rsidR="00373524" w:rsidRPr="00C57343"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4F74FD48" w14:textId="77777777" w:rsidR="00B14782" w:rsidRPr="00B14782" w:rsidRDefault="00B14782" w:rsidP="00890FE7">
            <w:pPr>
              <w:pStyle w:val="Heading2"/>
              <w:spacing w:before="60" w:line="300" w:lineRule="atLeast"/>
              <w:textAlignment w:val="baseline"/>
              <w:rPr>
                <w:rFonts w:eastAsia="Times New Roman" w:cs="Arial"/>
                <w:b w:val="0"/>
                <w:bCs w:val="0"/>
                <w:color w:val="7C2128"/>
                <w:sz w:val="27"/>
                <w:szCs w:val="27"/>
              </w:rPr>
            </w:pPr>
            <w:r w:rsidRPr="00B14782">
              <w:rPr>
                <w:rFonts w:eastAsia="Times New Roman" w:cs="Arial"/>
                <w:b w:val="0"/>
                <w:bCs w:val="0"/>
                <w:color w:val="7C2128"/>
                <w:sz w:val="27"/>
                <w:szCs w:val="27"/>
              </w:rPr>
              <w:t>Resource material</w:t>
            </w:r>
          </w:p>
          <w:p w14:paraId="22C9B312" w14:textId="027B7290" w:rsidR="00C57343" w:rsidRPr="008F30E5" w:rsidRDefault="00B14782" w:rsidP="008F30E5">
            <w:pPr>
              <w:pStyle w:val="NormalWeb"/>
              <w:spacing w:before="0" w:beforeAutospacing="0" w:after="0" w:afterAutospacing="0" w:line="285" w:lineRule="atLeast"/>
              <w:textAlignment w:val="baseline"/>
              <w:rPr>
                <w:rFonts w:asciiTheme="majorHAnsi" w:hAnsiTheme="majorHAnsi"/>
                <w:color w:val="333333"/>
              </w:rPr>
            </w:pPr>
            <w:r w:rsidRPr="00B14782">
              <w:rPr>
                <w:rFonts w:asciiTheme="majorHAnsi" w:hAnsiTheme="majorHAnsi"/>
                <w:color w:val="333333"/>
              </w:rPr>
              <w:t xml:space="preserve">The Conditions of Assessment state that while some assessment </w:t>
            </w:r>
            <w:proofErr w:type="gramStart"/>
            <w:r w:rsidRPr="00B14782">
              <w:rPr>
                <w:rFonts w:asciiTheme="majorHAnsi" w:hAnsiTheme="majorHAnsi"/>
                <w:color w:val="333333"/>
              </w:rPr>
              <w:t>resources may be provided by the teacher</w:t>
            </w:r>
            <w:proofErr w:type="gramEnd"/>
            <w:r w:rsidRPr="00B14782">
              <w:rPr>
                <w:rFonts w:asciiTheme="majorHAnsi" w:hAnsiTheme="majorHAnsi"/>
                <w:color w:val="333333"/>
              </w:rPr>
              <w:t>, students should be encouraged to provide additional resource material. It is through the gathering of additional material that students have the opportunity to develop a more complex understanding of the issue or topic. Moderation has shown that when students rely solely on a provided resource book it can hinder their chance to demonstrate in-depth and insightful responses.</w:t>
            </w:r>
          </w:p>
          <w:p w14:paraId="741F1C1B" w14:textId="77777777" w:rsidR="00890FE7" w:rsidRPr="008F30E5" w:rsidRDefault="00890FE7" w:rsidP="008F30E5">
            <w:pPr>
              <w:pStyle w:val="Heading2"/>
              <w:spacing w:before="60" w:line="300" w:lineRule="atLeast"/>
              <w:textAlignment w:val="baseline"/>
              <w:rPr>
                <w:rFonts w:eastAsia="Times New Roman" w:cs="Arial"/>
                <w:b w:val="0"/>
                <w:bCs w:val="0"/>
                <w:color w:val="7C2128"/>
                <w:sz w:val="27"/>
                <w:szCs w:val="27"/>
              </w:rPr>
            </w:pPr>
            <w:r w:rsidRPr="008F30E5">
              <w:rPr>
                <w:rFonts w:eastAsia="Times New Roman" w:cs="Arial"/>
                <w:b w:val="0"/>
                <w:bCs w:val="0"/>
                <w:color w:val="7C2128"/>
                <w:sz w:val="27"/>
                <w:szCs w:val="27"/>
              </w:rPr>
              <w:t>Observations from moderation of the global topic standards (91013, 91246, 91432)</w:t>
            </w:r>
          </w:p>
          <w:p w14:paraId="6886219B" w14:textId="77777777" w:rsidR="00890FE7" w:rsidRPr="008F30E5" w:rsidRDefault="00890FE7" w:rsidP="008F30E5">
            <w:pPr>
              <w:pStyle w:val="NormalWeb"/>
              <w:spacing w:before="0" w:beforeAutospacing="0" w:after="0" w:afterAutospacing="0" w:line="285" w:lineRule="atLeast"/>
              <w:textAlignment w:val="baseline"/>
              <w:rPr>
                <w:rFonts w:asciiTheme="majorHAnsi" w:hAnsiTheme="majorHAnsi"/>
                <w:color w:val="333333"/>
              </w:rPr>
            </w:pPr>
            <w:r w:rsidRPr="008F30E5">
              <w:rPr>
                <w:rFonts w:asciiTheme="majorHAnsi" w:hAnsiTheme="majorHAnsi"/>
                <w:color w:val="333333"/>
              </w:rPr>
              <w:t>The resource material provided for students is most successful when it includes a map(s) showing a relevant spatial pattern. At levels 2 and 3 this can be supplemented with evidence showing a temporal pattern if appropriate to the geographic topic. The resource material should also include case study evidence reflecting the global extent of the topic.</w:t>
            </w:r>
          </w:p>
          <w:p w14:paraId="6392C446" w14:textId="315C22C4" w:rsidR="00373524" w:rsidRPr="00373524" w:rsidRDefault="00890FE7" w:rsidP="008F30E5">
            <w:pPr>
              <w:pStyle w:val="NormalWeb"/>
              <w:spacing w:before="0" w:beforeAutospacing="0" w:after="0" w:afterAutospacing="0" w:line="285" w:lineRule="atLeast"/>
              <w:textAlignment w:val="baseline"/>
              <w:rPr>
                <w:rFonts w:asciiTheme="majorHAnsi" w:hAnsiTheme="majorHAnsi"/>
                <w:b/>
              </w:rPr>
            </w:pPr>
            <w:r w:rsidRPr="008F30E5">
              <w:rPr>
                <w:rFonts w:asciiTheme="majorHAnsi" w:hAnsiTheme="majorHAnsi"/>
                <w:color w:val="333333"/>
              </w:rPr>
              <w:t>If the resource material or task includes suggested factors and/or processes, these need to be relevant to the topic so that they don’t mislead students.</w:t>
            </w:r>
            <w:r w:rsidR="008F30E5" w:rsidRPr="00373524">
              <w:rPr>
                <w:rFonts w:asciiTheme="majorHAnsi" w:hAnsiTheme="majorHAnsi"/>
                <w:b/>
              </w:rPr>
              <w:t xml:space="preserve"> </w:t>
            </w:r>
          </w:p>
        </w:tc>
      </w:tr>
    </w:tbl>
    <w:p w14:paraId="6AAA5BA4" w14:textId="329074E5" w:rsidR="00751B58" w:rsidRDefault="00751B58" w:rsidP="008F30E5"/>
    <w:sectPr w:rsidR="00751B58"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890FE7" w:rsidRDefault="00890FE7" w:rsidP="00373524">
      <w:r>
        <w:separator/>
      </w:r>
    </w:p>
  </w:endnote>
  <w:endnote w:type="continuationSeparator" w:id="0">
    <w:p w14:paraId="3CCAF267" w14:textId="77777777" w:rsidR="00890FE7" w:rsidRDefault="00890FE7"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890FE7" w:rsidRDefault="00890FE7" w:rsidP="00373524">
      <w:r>
        <w:separator/>
      </w:r>
    </w:p>
  </w:footnote>
  <w:footnote w:type="continuationSeparator" w:id="0">
    <w:p w14:paraId="56970ED0" w14:textId="77777777" w:rsidR="00890FE7" w:rsidRDefault="00890FE7"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9">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1">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3">
    <w:nsid w:val="529D174C"/>
    <w:multiLevelType w:val="multilevel"/>
    <w:tmpl w:val="6A665A60"/>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4">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7">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0"/>
  </w:num>
  <w:num w:numId="2">
    <w:abstractNumId w:val="17"/>
  </w:num>
  <w:num w:numId="3">
    <w:abstractNumId w:val="10"/>
  </w:num>
  <w:num w:numId="4">
    <w:abstractNumId w:val="9"/>
  </w:num>
  <w:num w:numId="5">
    <w:abstractNumId w:val="2"/>
  </w:num>
  <w:num w:numId="6">
    <w:abstractNumId w:val="32"/>
  </w:num>
  <w:num w:numId="7">
    <w:abstractNumId w:val="21"/>
  </w:num>
  <w:num w:numId="8">
    <w:abstractNumId w:val="27"/>
  </w:num>
  <w:num w:numId="9">
    <w:abstractNumId w:val="4"/>
  </w:num>
  <w:num w:numId="10">
    <w:abstractNumId w:val="7"/>
  </w:num>
  <w:num w:numId="11">
    <w:abstractNumId w:val="31"/>
  </w:num>
  <w:num w:numId="12">
    <w:abstractNumId w:val="24"/>
  </w:num>
  <w:num w:numId="13">
    <w:abstractNumId w:val="29"/>
  </w:num>
  <w:num w:numId="14">
    <w:abstractNumId w:val="25"/>
  </w:num>
  <w:num w:numId="15">
    <w:abstractNumId w:val="14"/>
  </w:num>
  <w:num w:numId="16">
    <w:abstractNumId w:val="28"/>
  </w:num>
  <w:num w:numId="17">
    <w:abstractNumId w:val="30"/>
  </w:num>
  <w:num w:numId="18">
    <w:abstractNumId w:val="33"/>
  </w:num>
  <w:num w:numId="19">
    <w:abstractNumId w:val="3"/>
  </w:num>
  <w:num w:numId="20">
    <w:abstractNumId w:val="16"/>
  </w:num>
  <w:num w:numId="21">
    <w:abstractNumId w:val="5"/>
  </w:num>
  <w:num w:numId="22">
    <w:abstractNumId w:val="1"/>
  </w:num>
  <w:num w:numId="23">
    <w:abstractNumId w:val="15"/>
  </w:num>
  <w:num w:numId="24">
    <w:abstractNumId w:val="0"/>
  </w:num>
  <w:num w:numId="25">
    <w:abstractNumId w:val="26"/>
  </w:num>
  <w:num w:numId="26">
    <w:abstractNumId w:val="12"/>
  </w:num>
  <w:num w:numId="27">
    <w:abstractNumId w:val="11"/>
  </w:num>
  <w:num w:numId="28">
    <w:abstractNumId w:val="6"/>
  </w:num>
  <w:num w:numId="29">
    <w:abstractNumId w:val="19"/>
  </w:num>
  <w:num w:numId="30">
    <w:abstractNumId w:val="34"/>
  </w:num>
  <w:num w:numId="31">
    <w:abstractNumId w:val="18"/>
  </w:num>
  <w:num w:numId="32">
    <w:abstractNumId w:val="22"/>
  </w:num>
  <w:num w:numId="33">
    <w:abstractNumId w:val="13"/>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969CF"/>
    <w:rsid w:val="001C5D63"/>
    <w:rsid w:val="00220FF5"/>
    <w:rsid w:val="00232CC2"/>
    <w:rsid w:val="0026777E"/>
    <w:rsid w:val="00297F9E"/>
    <w:rsid w:val="0032061E"/>
    <w:rsid w:val="00370928"/>
    <w:rsid w:val="00373524"/>
    <w:rsid w:val="0039679C"/>
    <w:rsid w:val="003A485B"/>
    <w:rsid w:val="004300BF"/>
    <w:rsid w:val="00470CE4"/>
    <w:rsid w:val="004A701A"/>
    <w:rsid w:val="004D2714"/>
    <w:rsid w:val="00535261"/>
    <w:rsid w:val="00560D0E"/>
    <w:rsid w:val="005703F3"/>
    <w:rsid w:val="006C19C6"/>
    <w:rsid w:val="006F6F21"/>
    <w:rsid w:val="00743151"/>
    <w:rsid w:val="00751B58"/>
    <w:rsid w:val="00760F5B"/>
    <w:rsid w:val="0080262F"/>
    <w:rsid w:val="008534CD"/>
    <w:rsid w:val="008561F0"/>
    <w:rsid w:val="008643B7"/>
    <w:rsid w:val="00874788"/>
    <w:rsid w:val="00890FE7"/>
    <w:rsid w:val="008C3B28"/>
    <w:rsid w:val="008E1A20"/>
    <w:rsid w:val="008F30E5"/>
    <w:rsid w:val="009334DE"/>
    <w:rsid w:val="00A1682D"/>
    <w:rsid w:val="00A534FC"/>
    <w:rsid w:val="00AC1FBA"/>
    <w:rsid w:val="00AD79E8"/>
    <w:rsid w:val="00B14782"/>
    <w:rsid w:val="00B24813"/>
    <w:rsid w:val="00B82ECC"/>
    <w:rsid w:val="00BE71F3"/>
    <w:rsid w:val="00BF1434"/>
    <w:rsid w:val="00C041FF"/>
    <w:rsid w:val="00C57343"/>
    <w:rsid w:val="00C57C56"/>
    <w:rsid w:val="00C659CA"/>
    <w:rsid w:val="00D51D01"/>
    <w:rsid w:val="00D73668"/>
    <w:rsid w:val="00DC1030"/>
    <w:rsid w:val="00E05DE6"/>
    <w:rsid w:val="00E355E3"/>
    <w:rsid w:val="00E6132A"/>
    <w:rsid w:val="00E82B66"/>
    <w:rsid w:val="00EF2492"/>
    <w:rsid w:val="00F236F9"/>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36392725">
      <w:bodyDiv w:val="1"/>
      <w:marLeft w:val="0"/>
      <w:marRight w:val="0"/>
      <w:marTop w:val="0"/>
      <w:marBottom w:val="0"/>
      <w:divBdr>
        <w:top w:val="none" w:sz="0" w:space="0" w:color="auto"/>
        <w:left w:val="none" w:sz="0" w:space="0" w:color="auto"/>
        <w:bottom w:val="none" w:sz="0" w:space="0" w:color="auto"/>
        <w:right w:val="none" w:sz="0" w:space="0" w:color="auto"/>
      </w:divBdr>
      <w:divsChild>
        <w:div w:id="1715497888">
          <w:marLeft w:val="90"/>
          <w:marRight w:val="0"/>
          <w:marTop w:val="0"/>
          <w:marBottom w:val="0"/>
          <w:divBdr>
            <w:top w:val="single" w:sz="6" w:space="0" w:color="CCCCCC"/>
            <w:left w:val="none" w:sz="0" w:space="0" w:color="auto"/>
            <w:bottom w:val="none" w:sz="0" w:space="0" w:color="auto"/>
            <w:right w:val="none" w:sz="0" w:space="0" w:color="auto"/>
          </w:divBdr>
        </w:div>
      </w:divsChild>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396783229">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1103</Words>
  <Characters>6288</Characters>
  <Application>Microsoft Macintosh Word</Application>
  <DocSecurity>0</DocSecurity>
  <Lines>52</Lines>
  <Paragraphs>14</Paragraphs>
  <ScaleCrop>false</ScaleCrop>
  <Company>The University of Auckland</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4</cp:revision>
  <cp:lastPrinted>2016-11-14T01:13:00Z</cp:lastPrinted>
  <dcterms:created xsi:type="dcterms:W3CDTF">2016-11-14T01:29:00Z</dcterms:created>
  <dcterms:modified xsi:type="dcterms:W3CDTF">2016-11-28T22:33:00Z</dcterms:modified>
</cp:coreProperties>
</file>